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9903C83" w14:textId="77777777" w:rsidR="00480420" w:rsidRPr="00C50FE4" w:rsidRDefault="00480420" w:rsidP="00480420">
      <w:pPr>
        <w:jc w:val="right"/>
        <w:rPr>
          <w:b/>
          <w:sz w:val="32"/>
          <w:szCs w:val="32"/>
        </w:rPr>
      </w:pPr>
      <w:bookmarkStart w:id="0" w:name="_Toc457581622"/>
      <w:bookmarkStart w:id="1" w:name="_Toc457583249"/>
      <w:bookmarkStart w:id="2" w:name="_Toc459905231"/>
      <w:bookmarkStart w:id="3" w:name="_Toc459908725"/>
      <w:r w:rsidRPr="00C50FE4">
        <w:rPr>
          <w:b/>
          <w:sz w:val="32"/>
          <w:szCs w:val="32"/>
        </w:rPr>
        <w:t>Umwelt im Unterricht</w:t>
      </w:r>
      <w:bookmarkEnd w:id="0"/>
      <w:bookmarkEnd w:id="1"/>
      <w:bookmarkEnd w:id="2"/>
      <w:bookmarkEnd w:id="3"/>
    </w:p>
    <w:p w14:paraId="3D6E4EEC" w14:textId="77777777" w:rsidR="00480420" w:rsidRPr="00C50FE4" w:rsidRDefault="00B13BE5" w:rsidP="00480420">
      <w:pPr>
        <w:jc w:val="right"/>
      </w:pPr>
      <w:hyperlink r:id="rId8" w:history="1">
        <w:r w:rsidR="00480420" w:rsidRPr="00C50FE4">
          <w:rPr>
            <w:rStyle w:val="Hyperlink"/>
          </w:rPr>
          <w:t>www.umwelt-im-unterricht.de</w:t>
        </w:r>
      </w:hyperlink>
    </w:p>
    <w:p w14:paraId="4BD68BB3" w14:textId="77777777" w:rsidR="00480420" w:rsidRPr="00C50FE4" w:rsidRDefault="00480420" w:rsidP="00480420"/>
    <w:p w14:paraId="00BA3550" w14:textId="77777777" w:rsidR="00480420" w:rsidRPr="00C50FE4" w:rsidRDefault="00480420" w:rsidP="00480420">
      <w:pPr>
        <w:pStyle w:val="Dachzeile"/>
      </w:pPr>
      <w:r w:rsidRPr="00C50FE4">
        <w:t>Arbeitsmaterial</w:t>
      </w:r>
      <w:r>
        <w:t xml:space="preserve"> (Sekundarstufe</w:t>
      </w:r>
      <w:r w:rsidRPr="00C50FE4">
        <w:t>)</w:t>
      </w:r>
    </w:p>
    <w:p w14:paraId="029BE507" w14:textId="35268497" w:rsidR="00480420" w:rsidRPr="00987B16" w:rsidRDefault="003B190F" w:rsidP="00480420">
      <w:pPr>
        <w:pStyle w:val="Vorspann"/>
        <w:rPr>
          <w:rFonts w:eastAsia="MS Gothic"/>
          <w:b/>
          <w:bCs/>
          <w:i w:val="0"/>
          <w:iCs w:val="0"/>
          <w:sz w:val="40"/>
          <w:szCs w:val="32"/>
          <w:lang w:eastAsia="x-none"/>
        </w:rPr>
      </w:pPr>
      <w:bookmarkStart w:id="4" w:name="_Toc326474876"/>
      <w:bookmarkStart w:id="5" w:name="_Toc457581624"/>
      <w:bookmarkStart w:id="6" w:name="_Toc457583251"/>
      <w:bookmarkStart w:id="7" w:name="_Toc459905232"/>
      <w:bookmarkStart w:id="8" w:name="_Toc459908726"/>
      <w:bookmarkStart w:id="9" w:name="_Toc367367034"/>
      <w:bookmarkStart w:id="10" w:name="_Toc8823245"/>
      <w:bookmarkStart w:id="11" w:name="_Toc8891179"/>
      <w:bookmarkStart w:id="12" w:name="_Toc10126129"/>
      <w:bookmarkStart w:id="13" w:name="_Toc10126190"/>
      <w:r>
        <w:rPr>
          <w:rFonts w:eastAsia="MS Gothic"/>
          <w:b/>
          <w:bCs/>
          <w:i w:val="0"/>
          <w:iCs w:val="0"/>
          <w:sz w:val="40"/>
          <w:szCs w:val="32"/>
          <w:lang w:eastAsia="x-none"/>
        </w:rPr>
        <w:t>Simulation der Klimapolitik</w:t>
      </w:r>
    </w:p>
    <w:p w14:paraId="31AE0268" w14:textId="361297C9" w:rsidR="00480420" w:rsidRPr="00E52385" w:rsidRDefault="00045FE7" w:rsidP="00E52385">
      <w:pPr>
        <w:rPr>
          <w:rFonts w:asciiTheme="minorHAnsi" w:eastAsia="Times New Roman" w:hAnsiTheme="minorHAnsi" w:cstheme="minorHAnsi"/>
          <w:i/>
          <w:iCs/>
          <w:color w:val="000000"/>
        </w:rPr>
      </w:pPr>
      <w:bookmarkStart w:id="14" w:name="_Toc11310687"/>
      <w:bookmarkStart w:id="15" w:name="_Toc11313778"/>
      <w:bookmarkStart w:id="16" w:name="_Toc13568437"/>
      <w:bookmarkStart w:id="17" w:name="_Toc13576761"/>
      <w:bookmarkStart w:id="18" w:name="_Toc20238396"/>
      <w:bookmarkStart w:id="19" w:name="_Toc20239256"/>
      <w:bookmarkStart w:id="20" w:name="_Toc21596607"/>
      <w:bookmarkStart w:id="21" w:name="_Toc22051603"/>
      <w:r w:rsidRPr="00045FE7">
        <w:rPr>
          <w:rFonts w:asciiTheme="minorHAnsi" w:eastAsia="Times New Roman" w:hAnsiTheme="minorHAnsi" w:cstheme="minorHAnsi"/>
          <w:i/>
          <w:iCs/>
          <w:color w:val="000000"/>
        </w:rPr>
        <w:t xml:space="preserve">Der Ausstoß von Treibhausgasen muss begrenzt werden, um schwerwiegende Veränderungen </w:t>
      </w:r>
      <w:r w:rsidR="00AD707E">
        <w:rPr>
          <w:rFonts w:asciiTheme="minorHAnsi" w:eastAsia="Times New Roman" w:hAnsiTheme="minorHAnsi" w:cstheme="minorHAnsi"/>
          <w:i/>
          <w:iCs/>
          <w:color w:val="000000"/>
        </w:rPr>
        <w:t>im</w:t>
      </w:r>
      <w:r w:rsidRPr="00045FE7">
        <w:rPr>
          <w:rFonts w:asciiTheme="minorHAnsi" w:eastAsia="Times New Roman" w:hAnsiTheme="minorHAnsi" w:cstheme="minorHAnsi"/>
          <w:i/>
          <w:iCs/>
          <w:color w:val="000000"/>
        </w:rPr>
        <w:t xml:space="preserve"> Klimasystem zu verhindern – darin ist sich die Klimapolitik einig. Wie dies jedoch konkret geschehen soll, darüber wird häufig kontrovers diskutiert. Zwei Instrumente der Klimapolitik sind der Emissionshandel und die CO</w:t>
      </w:r>
      <w:r w:rsidR="00BD4DFB" w:rsidRPr="00BD4DFB">
        <w:rPr>
          <w:rFonts w:asciiTheme="minorHAnsi" w:eastAsia="Times New Roman" w:hAnsiTheme="minorHAnsi" w:cstheme="minorHAnsi"/>
          <w:i/>
          <w:iCs/>
          <w:color w:val="000000"/>
          <w:vertAlign w:val="subscript"/>
        </w:rPr>
        <w:t>2</w:t>
      </w:r>
      <w:r w:rsidRPr="00045FE7">
        <w:rPr>
          <w:rFonts w:asciiTheme="minorHAnsi" w:eastAsia="Times New Roman" w:hAnsiTheme="minorHAnsi" w:cstheme="minorHAnsi"/>
          <w:i/>
          <w:iCs/>
          <w:color w:val="000000"/>
        </w:rPr>
        <w:t xml:space="preserve">-Steuer.  </w:t>
      </w:r>
    </w:p>
    <w:p w14:paraId="7B9F0BFB" w14:textId="77777777" w:rsidR="00480420" w:rsidRPr="0068020C" w:rsidRDefault="00480420" w:rsidP="00480420">
      <w:pPr>
        <w:rPr>
          <w:rFonts w:ascii="Times New Roman" w:eastAsia="Times New Roman" w:hAnsi="Times New Roman"/>
        </w:rPr>
      </w:pPr>
    </w:p>
    <w:p w14:paraId="1F9B9695" w14:textId="77777777" w:rsidR="00480420" w:rsidRDefault="00480420" w:rsidP="00480420">
      <w:pPr>
        <w:pStyle w:val="berschrift2"/>
        <w:rPr>
          <w:lang w:val="de-DE"/>
        </w:rPr>
      </w:pPr>
      <w:bookmarkStart w:id="22" w:name="_Toc22052351"/>
      <w:bookmarkStart w:id="23" w:name="_Toc22222536"/>
      <w:bookmarkStart w:id="24" w:name="_Toc24040249"/>
      <w:bookmarkStart w:id="25" w:name="_Toc24460529"/>
      <w:bookmarkStart w:id="26" w:name="_Toc24469368"/>
      <w:r w:rsidRPr="00C50FE4">
        <w:rPr>
          <w:lang w:val="de-DE"/>
        </w:rPr>
        <w:t>Hinweise für Lehrkräfte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</w:p>
    <w:p w14:paraId="2EEC8DB3" w14:textId="77777777" w:rsidR="00480420" w:rsidRPr="00C50FE4" w:rsidRDefault="00480420" w:rsidP="00480420">
      <w:pPr>
        <w:pStyle w:val="berschrift3"/>
      </w:pPr>
      <w:bookmarkStart w:id="27" w:name="_Toc457581625"/>
      <w:bookmarkStart w:id="28" w:name="_Toc457583252"/>
      <w:bookmarkStart w:id="29" w:name="_Toc459908727"/>
      <w:bookmarkStart w:id="30" w:name="_Toc367367035"/>
      <w:bookmarkStart w:id="31" w:name="_Toc459905233"/>
      <w:r w:rsidRPr="00C50FE4">
        <w:t>Was gehört noch zu diesen Arbeitsmaterialien?</w:t>
      </w:r>
      <w:bookmarkEnd w:id="27"/>
      <w:bookmarkEnd w:id="28"/>
      <w:bookmarkEnd w:id="29"/>
      <w:bookmarkEnd w:id="30"/>
      <w:r w:rsidRPr="00C50FE4">
        <w:t xml:space="preserve">  </w:t>
      </w:r>
      <w:bookmarkEnd w:id="31"/>
      <w:r w:rsidRPr="00C50FE4">
        <w:t xml:space="preserve"> </w:t>
      </w:r>
    </w:p>
    <w:p w14:paraId="4404CF03" w14:textId="5A48CDD9" w:rsidR="00480420" w:rsidRDefault="00480420" w:rsidP="00480420">
      <w:bookmarkStart w:id="32" w:name="_Toc457581626"/>
      <w:bookmarkStart w:id="33" w:name="_Toc457583253"/>
      <w:bookmarkStart w:id="34" w:name="_Toc459905234"/>
      <w:bookmarkStart w:id="35" w:name="_Toc459908728"/>
      <w:bookmarkStart w:id="36" w:name="_Toc367367036"/>
      <w:r w:rsidRPr="00C50FE4">
        <w:t xml:space="preserve">Die folgenden Seiten enthalten Arbeitsmaterialien zum Thema der Woche </w:t>
      </w:r>
      <w:r w:rsidR="00A84917" w:rsidRPr="002A4B53">
        <w:rPr>
          <w:rFonts w:cs="Calibri"/>
        </w:rPr>
        <w:t>„</w:t>
      </w:r>
      <w:r w:rsidR="00045FE7">
        <w:rPr>
          <w:rFonts w:cs="Calibri"/>
        </w:rPr>
        <w:t>Klimapolitik – Instrument</w:t>
      </w:r>
      <w:r w:rsidR="00395955">
        <w:rPr>
          <w:rFonts w:cs="Calibri"/>
        </w:rPr>
        <w:t>e</w:t>
      </w:r>
      <w:r w:rsidR="00045FE7">
        <w:rPr>
          <w:rFonts w:cs="Calibri"/>
        </w:rPr>
        <w:t xml:space="preserve"> für den Klimaschutz</w:t>
      </w:r>
      <w:r w:rsidR="00A84917" w:rsidRPr="002A4B53">
        <w:rPr>
          <w:rFonts w:cs="Calibri"/>
        </w:rPr>
        <w:t xml:space="preserve">“ </w:t>
      </w:r>
      <w:r w:rsidRPr="00C50FE4">
        <w:t>von Umwelt im Unterricht. Zu den Materialien gehören Hintergrundinformationen, ein didaktischer Kommentar sowie ein Unterrichtsvorschlag</w:t>
      </w:r>
      <w:r>
        <w:t xml:space="preserve">. </w:t>
      </w:r>
      <w:r w:rsidRPr="00C50FE4">
        <w:t xml:space="preserve">Sie sind abrufbar unter: </w:t>
      </w:r>
      <w:hyperlink r:id="rId9" w:history="1">
        <w:r w:rsidR="00B55554" w:rsidRPr="00307B1B">
          <w:rPr>
            <w:rStyle w:val="Hyperlink"/>
          </w:rPr>
          <w:t>https://www.umwelt-im-unterricht.de/wochenthemen/klimapolitik-instrumente-fuer-den-klimaschutz/</w:t>
        </w:r>
      </w:hyperlink>
      <w:r w:rsidR="00B55554">
        <w:t xml:space="preserve"> </w:t>
      </w:r>
      <w:bookmarkStart w:id="37" w:name="_GoBack"/>
      <w:bookmarkEnd w:id="37"/>
    </w:p>
    <w:p w14:paraId="07868EC5" w14:textId="77777777" w:rsidR="00480420" w:rsidRDefault="00480420" w:rsidP="00480420">
      <w:pPr>
        <w:pStyle w:val="berschrift3"/>
      </w:pPr>
      <w:r w:rsidRPr="00C50FE4">
        <w:t xml:space="preserve">Inhalt und Verwendung der </w:t>
      </w:r>
      <w:bookmarkEnd w:id="32"/>
      <w:r w:rsidRPr="00C50FE4">
        <w:t>Arbeitsmaterialien</w:t>
      </w:r>
      <w:bookmarkEnd w:id="33"/>
      <w:bookmarkEnd w:id="34"/>
      <w:bookmarkEnd w:id="35"/>
      <w:bookmarkEnd w:id="36"/>
    </w:p>
    <w:p w14:paraId="5DFA1C83" w14:textId="77777777" w:rsidR="00AD707E" w:rsidRDefault="00AD707E" w:rsidP="00AD707E">
      <w:r w:rsidRPr="0068020C">
        <w:t xml:space="preserve">Das Material umfasst </w:t>
      </w:r>
      <w:r>
        <w:t>Infokarten, welche verschiedene Industrieunternehmen darstellen mit unterschiedlichem CO</w:t>
      </w:r>
      <w:r w:rsidRPr="00045FE7">
        <w:rPr>
          <w:vertAlign w:val="subscript"/>
        </w:rPr>
        <w:t>2</w:t>
      </w:r>
      <w:r>
        <w:t xml:space="preserve">-Ausstoß, Gewinn- und Kostenmargen sowie Modernisierungskosten. Letztere werden wie Gewinn und Kosten in Geldeinheiten gerechnet (ein Schraubenschlüssel entspricht einer Geldeinheit). </w:t>
      </w:r>
    </w:p>
    <w:p w14:paraId="5F24B2AB" w14:textId="77777777" w:rsidR="00AD707E" w:rsidRDefault="00AD707E" w:rsidP="00AD707E"/>
    <w:p w14:paraId="1DE7253C" w14:textId="77777777" w:rsidR="00AD707E" w:rsidRPr="0068020C" w:rsidRDefault="00AD707E" w:rsidP="00AD707E">
      <w:r>
        <w:t>Die Schüler/-innen nehmen in Gruppen die Rolle der Industrieunternehmen ein und simulieren den Emissionshandel und die CO</w:t>
      </w:r>
      <w:r w:rsidRPr="00045FE7">
        <w:rPr>
          <w:vertAlign w:val="subscript"/>
        </w:rPr>
        <w:t>2</w:t>
      </w:r>
      <w:r>
        <w:t xml:space="preserve">-Steuer. Die weiteren Materialien stellen Emissionszertifikate dar, welche ebenfalls für die Simulation benötigt werden. </w:t>
      </w:r>
    </w:p>
    <w:p w14:paraId="6DE99B17" w14:textId="3A773CE1" w:rsidR="00480420" w:rsidRDefault="00480420" w:rsidP="00480420"/>
    <w:p w14:paraId="0B6750C5" w14:textId="11D913F6" w:rsidR="00C36812" w:rsidRPr="00324EC5" w:rsidRDefault="00C36812" w:rsidP="00480420">
      <w:r w:rsidRPr="0061610B">
        <w:t xml:space="preserve">Hinweis: </w:t>
      </w:r>
      <w:r w:rsidR="00395955">
        <w:t>D</w:t>
      </w:r>
      <w:r w:rsidRPr="0061610B">
        <w:t xml:space="preserve">ie Werte der </w:t>
      </w:r>
      <w:r w:rsidR="003E795B">
        <w:t>Infok</w:t>
      </w:r>
      <w:r w:rsidRPr="0061610B">
        <w:t xml:space="preserve">arten </w:t>
      </w:r>
      <w:r w:rsidR="0061610B" w:rsidRPr="0061610B">
        <w:t>für die jeweiligen Industrie</w:t>
      </w:r>
      <w:r w:rsidR="008411FB">
        <w:t>unternehmen</w:t>
      </w:r>
      <w:r w:rsidR="0061610B" w:rsidRPr="0061610B">
        <w:t xml:space="preserve"> </w:t>
      </w:r>
      <w:r w:rsidRPr="0061610B">
        <w:t>sind so gewählt, dass sie für die Simulation Sinn ergeben. Sie entsprechen nicht der Realität.</w:t>
      </w:r>
      <w:r>
        <w:t xml:space="preserve"> </w:t>
      </w:r>
    </w:p>
    <w:p w14:paraId="7E26020D" w14:textId="77777777" w:rsidR="00BD4DFB" w:rsidRDefault="00480420" w:rsidP="007815DE">
      <w:pPr>
        <w:pStyle w:val="berschrift3"/>
        <w:rPr>
          <w:noProof/>
        </w:rPr>
      </w:pPr>
      <w:bookmarkStart w:id="38" w:name="_Toc457581627"/>
      <w:bookmarkStart w:id="39" w:name="_Toc457583255"/>
      <w:bookmarkStart w:id="40" w:name="_Toc459905235"/>
      <w:bookmarkStart w:id="41" w:name="_Toc459908729"/>
      <w:bookmarkStart w:id="42" w:name="_Toc367367037"/>
      <w:r w:rsidRPr="00C50FE4">
        <w:t>Übersicht</w:t>
      </w:r>
      <w:bookmarkEnd w:id="38"/>
      <w:r w:rsidRPr="00C50FE4">
        <w:t xml:space="preserve"> über die Arbeitsmaterialien</w:t>
      </w:r>
      <w:bookmarkEnd w:id="39"/>
      <w:bookmarkEnd w:id="40"/>
      <w:bookmarkEnd w:id="41"/>
      <w:bookmarkEnd w:id="42"/>
      <w:r>
        <w:rPr>
          <w:lang w:val="en-GB"/>
        </w:rPr>
        <w:fldChar w:fldCharType="begin"/>
      </w:r>
      <w:r w:rsidRPr="00992BB2">
        <w:instrText xml:space="preserve"> </w:instrText>
      </w:r>
      <w:r>
        <w:instrText>TOC</w:instrText>
      </w:r>
      <w:r w:rsidRPr="00992BB2">
        <w:instrText xml:space="preserve"> \o "1-2" \h \z \u </w:instrText>
      </w:r>
      <w:r>
        <w:rPr>
          <w:lang w:val="en-GB"/>
        </w:rPr>
        <w:fldChar w:fldCharType="separate"/>
      </w:r>
    </w:p>
    <w:p w14:paraId="3F3544C8" w14:textId="409B9E08" w:rsidR="00BD4DFB" w:rsidRDefault="00B13BE5">
      <w:pPr>
        <w:pStyle w:val="Verzeichnis1"/>
        <w:rPr>
          <w:rFonts w:asciiTheme="minorHAnsi" w:eastAsiaTheme="minorEastAsia" w:hAnsiTheme="minorHAnsi" w:cstheme="minorBidi"/>
          <w:noProof/>
        </w:rPr>
      </w:pPr>
      <w:hyperlink w:anchor="_Toc24469369" w:history="1">
        <w:r w:rsidR="00BD4DFB" w:rsidRPr="00367EB5">
          <w:rPr>
            <w:rStyle w:val="Hyperlink"/>
            <w:rFonts w:cs="Calibri"/>
            <w:noProof/>
          </w:rPr>
          <w:t>Materialblatt 1 Infokarten Industrieunternehmen</w:t>
        </w:r>
        <w:r w:rsidR="00BD4DFB">
          <w:rPr>
            <w:noProof/>
            <w:webHidden/>
          </w:rPr>
          <w:tab/>
        </w:r>
        <w:r w:rsidR="00BD4DFB">
          <w:rPr>
            <w:noProof/>
            <w:webHidden/>
          </w:rPr>
          <w:fldChar w:fldCharType="begin"/>
        </w:r>
        <w:r w:rsidR="00BD4DFB">
          <w:rPr>
            <w:noProof/>
            <w:webHidden/>
          </w:rPr>
          <w:instrText xml:space="preserve"> PAGEREF _Toc24469369 \h </w:instrText>
        </w:r>
        <w:r w:rsidR="00BD4DFB">
          <w:rPr>
            <w:noProof/>
            <w:webHidden/>
          </w:rPr>
        </w:r>
        <w:r w:rsidR="00BD4DFB">
          <w:rPr>
            <w:noProof/>
            <w:webHidden/>
          </w:rPr>
          <w:fldChar w:fldCharType="separate"/>
        </w:r>
        <w:r w:rsidR="00BD4DFB">
          <w:rPr>
            <w:noProof/>
            <w:webHidden/>
          </w:rPr>
          <w:t>1</w:t>
        </w:r>
        <w:r w:rsidR="00BD4DFB">
          <w:rPr>
            <w:noProof/>
            <w:webHidden/>
          </w:rPr>
          <w:fldChar w:fldCharType="end"/>
        </w:r>
      </w:hyperlink>
    </w:p>
    <w:p w14:paraId="799C7E06" w14:textId="2011FC59" w:rsidR="00BD4DFB" w:rsidRDefault="00B13BE5">
      <w:pPr>
        <w:pStyle w:val="Verzeichnis1"/>
        <w:rPr>
          <w:rFonts w:asciiTheme="minorHAnsi" w:eastAsiaTheme="minorEastAsia" w:hAnsiTheme="minorHAnsi" w:cstheme="minorBidi"/>
          <w:noProof/>
        </w:rPr>
      </w:pPr>
      <w:hyperlink w:anchor="_Toc24469370" w:history="1">
        <w:r w:rsidR="00BD4DFB" w:rsidRPr="00367EB5">
          <w:rPr>
            <w:rStyle w:val="Hyperlink"/>
            <w:rFonts w:cs="Calibri"/>
            <w:noProof/>
          </w:rPr>
          <w:t>Materialblatt 2 Emissionszertifikate</w:t>
        </w:r>
        <w:r w:rsidR="00BD4DFB">
          <w:rPr>
            <w:noProof/>
            <w:webHidden/>
          </w:rPr>
          <w:tab/>
        </w:r>
        <w:r w:rsidR="00BD4DFB">
          <w:rPr>
            <w:noProof/>
            <w:webHidden/>
          </w:rPr>
          <w:fldChar w:fldCharType="begin"/>
        </w:r>
        <w:r w:rsidR="00BD4DFB">
          <w:rPr>
            <w:noProof/>
            <w:webHidden/>
          </w:rPr>
          <w:instrText xml:space="preserve"> PAGEREF _Toc24469370 \h </w:instrText>
        </w:r>
        <w:r w:rsidR="00BD4DFB">
          <w:rPr>
            <w:noProof/>
            <w:webHidden/>
          </w:rPr>
        </w:r>
        <w:r w:rsidR="00BD4DFB">
          <w:rPr>
            <w:noProof/>
            <w:webHidden/>
          </w:rPr>
          <w:fldChar w:fldCharType="separate"/>
        </w:r>
        <w:r w:rsidR="00BD4DFB">
          <w:rPr>
            <w:noProof/>
            <w:webHidden/>
          </w:rPr>
          <w:t>4</w:t>
        </w:r>
        <w:r w:rsidR="00BD4DFB">
          <w:rPr>
            <w:noProof/>
            <w:webHidden/>
          </w:rPr>
          <w:fldChar w:fldCharType="end"/>
        </w:r>
      </w:hyperlink>
    </w:p>
    <w:p w14:paraId="1F572AE6" w14:textId="77777777" w:rsidR="00C729C1" w:rsidRDefault="00480420" w:rsidP="00480420">
      <w:pPr>
        <w:pStyle w:val="Dachzeile"/>
        <w:spacing w:line="360" w:lineRule="auto"/>
        <w:rPr>
          <w:lang w:val="en-GB"/>
        </w:rPr>
        <w:sectPr w:rsidR="00C729C1" w:rsidSect="0068020C">
          <w:footerReference w:type="even" r:id="rId10"/>
          <w:footerReference w:type="default" r:id="rId11"/>
          <w:footerReference w:type="first" r:id="rId12"/>
          <w:pgSz w:w="11900" w:h="16840"/>
          <w:pgMar w:top="1134" w:right="1411" w:bottom="1417" w:left="1417" w:header="708" w:footer="708" w:gutter="0"/>
          <w:pgNumType w:start="0"/>
          <w:cols w:space="708"/>
          <w:titlePg/>
          <w:docGrid w:linePitch="360"/>
        </w:sectPr>
      </w:pPr>
      <w:r>
        <w:rPr>
          <w:lang w:val="en-GB"/>
        </w:rPr>
        <w:fldChar w:fldCharType="end"/>
      </w:r>
    </w:p>
    <w:p w14:paraId="5D2658DA" w14:textId="6E156CF4" w:rsidR="00480420" w:rsidRDefault="0061610B" w:rsidP="00C729C1">
      <w:pPr>
        <w:pStyle w:val="Dachzeile"/>
        <w:spacing w:line="360" w:lineRule="auto"/>
        <w:ind w:firstLine="708"/>
      </w:pPr>
      <w:r>
        <w:rPr>
          <w:sz w:val="21"/>
          <w:szCs w:val="28"/>
        </w:rPr>
        <w:lastRenderedPageBreak/>
        <w:t xml:space="preserve">Material für </w:t>
      </w:r>
      <w:r w:rsidR="00775562">
        <w:rPr>
          <w:sz w:val="21"/>
          <w:szCs w:val="28"/>
        </w:rPr>
        <w:t>die Simulationen</w:t>
      </w:r>
    </w:p>
    <w:p w14:paraId="618D31B8" w14:textId="75BD56EC" w:rsidR="00480420" w:rsidRDefault="0061610B" w:rsidP="00C729C1">
      <w:pPr>
        <w:pStyle w:val="berschrift1"/>
        <w:ind w:left="708"/>
        <w:rPr>
          <w:rFonts w:cs="Calibri"/>
          <w:lang w:val="de-DE"/>
        </w:rPr>
      </w:pPr>
      <w:bookmarkStart w:id="43" w:name="_Toc19802695"/>
      <w:bookmarkStart w:id="44" w:name="_Toc21620145"/>
      <w:bookmarkStart w:id="45" w:name="_Toc24469369"/>
      <w:r>
        <w:rPr>
          <w:rFonts w:cs="Calibri"/>
          <w:sz w:val="20"/>
          <w:szCs w:val="20"/>
          <w:lang w:val="de-DE"/>
        </w:rPr>
        <w:t>Materialblatt</w:t>
      </w:r>
      <w:r w:rsidR="00480420" w:rsidRPr="002A4B53">
        <w:rPr>
          <w:rFonts w:cs="Calibri"/>
          <w:sz w:val="20"/>
          <w:szCs w:val="20"/>
          <w:lang w:val="de-DE"/>
        </w:rPr>
        <w:t xml:space="preserve"> 1</w:t>
      </w:r>
      <w:r w:rsidR="00480420" w:rsidRPr="002A4B53">
        <w:rPr>
          <w:rFonts w:cs="Calibri"/>
          <w:lang w:val="de-DE"/>
        </w:rPr>
        <w:br/>
      </w:r>
      <w:bookmarkEnd w:id="43"/>
      <w:bookmarkEnd w:id="44"/>
      <w:r w:rsidR="003E795B">
        <w:rPr>
          <w:rFonts w:cs="Calibri"/>
          <w:lang w:val="de-DE"/>
        </w:rPr>
        <w:t>Infokarten</w:t>
      </w:r>
      <w:r w:rsidR="00775562">
        <w:rPr>
          <w:rFonts w:cs="Calibri"/>
          <w:lang w:val="de-DE"/>
        </w:rPr>
        <w:t xml:space="preserve"> Industrie</w:t>
      </w:r>
      <w:r w:rsidR="008411FB">
        <w:rPr>
          <w:rFonts w:cs="Calibri"/>
          <w:lang w:val="de-DE"/>
        </w:rPr>
        <w:t>unternehmen</w:t>
      </w:r>
      <w:bookmarkEnd w:id="45"/>
    </w:p>
    <w:p w14:paraId="41575319" w14:textId="77777777" w:rsidR="00C729C1" w:rsidRPr="00C729C1" w:rsidRDefault="00C729C1" w:rsidP="00C729C1">
      <w:pPr>
        <w:rPr>
          <w:lang w:eastAsia="x-none"/>
        </w:rPr>
      </w:pPr>
    </w:p>
    <w:p w14:paraId="35B03E0A" w14:textId="36918334" w:rsidR="00045FE7" w:rsidRDefault="00395955" w:rsidP="00045FE7">
      <w:pPr>
        <w:rPr>
          <w:lang w:eastAsia="x-none"/>
        </w:rPr>
      </w:pPr>
      <w:r w:rsidRPr="00395955">
        <w:rPr>
          <w:noProof/>
          <w:lang w:eastAsia="x-none"/>
        </w:rPr>
        <w:drawing>
          <wp:inline distT="0" distB="0" distL="0" distR="0" wp14:anchorId="07632CE6" wp14:editId="27A07B93">
            <wp:extent cx="4536000" cy="6435396"/>
            <wp:effectExtent l="0" t="0" r="0" b="3810"/>
            <wp:docPr id="3" name="Grafik 3" descr="Ein Bild, das Schild, draußen, Fabrik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4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131F7" w14:textId="77777777" w:rsidR="00C729C1" w:rsidRDefault="00C729C1" w:rsidP="00045FE7">
      <w:pPr>
        <w:rPr>
          <w:lang w:eastAsia="x-none"/>
        </w:rPr>
      </w:pPr>
    </w:p>
    <w:p w14:paraId="03A36E7E" w14:textId="42692734" w:rsidR="00C729C1" w:rsidRDefault="00395955" w:rsidP="00045FE7">
      <w:pPr>
        <w:rPr>
          <w:lang w:eastAsia="x-none"/>
        </w:rPr>
      </w:pPr>
      <w:r w:rsidRPr="00395955">
        <w:rPr>
          <w:noProof/>
          <w:lang w:eastAsia="x-none"/>
        </w:rPr>
        <w:lastRenderedPageBreak/>
        <w:drawing>
          <wp:inline distT="0" distB="0" distL="0" distR="0" wp14:anchorId="5711CA09" wp14:editId="3A105A03">
            <wp:extent cx="4536000" cy="6435396"/>
            <wp:effectExtent l="2858" t="0" r="952" b="953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36000" cy="64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E31A2" w14:textId="64489A64" w:rsidR="00BD4DFB" w:rsidRDefault="00395955" w:rsidP="00045FE7">
      <w:pPr>
        <w:rPr>
          <w:lang w:eastAsia="x-none"/>
        </w:rPr>
      </w:pPr>
      <w:r w:rsidRPr="00395955">
        <w:rPr>
          <w:noProof/>
          <w:lang w:eastAsia="x-none"/>
        </w:rPr>
        <w:drawing>
          <wp:inline distT="0" distB="0" distL="0" distR="0" wp14:anchorId="5057D727" wp14:editId="7684DF07">
            <wp:extent cx="4536000" cy="6435396"/>
            <wp:effectExtent l="2858" t="0" r="952" b="953"/>
            <wp:docPr id="1" name="Grafik 1" descr="Ein Bild, das Objek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36000" cy="64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D2FEE" w14:textId="7C2C6823" w:rsidR="00C729C1" w:rsidRDefault="00395955" w:rsidP="00045FE7">
      <w:pPr>
        <w:rPr>
          <w:lang w:eastAsia="x-none"/>
        </w:rPr>
      </w:pPr>
      <w:r w:rsidRPr="00395955">
        <w:rPr>
          <w:noProof/>
          <w:lang w:eastAsia="x-none"/>
        </w:rPr>
        <w:lastRenderedPageBreak/>
        <w:drawing>
          <wp:inline distT="0" distB="0" distL="0" distR="0" wp14:anchorId="4EA41334" wp14:editId="7851E49C">
            <wp:extent cx="4536000" cy="6435396"/>
            <wp:effectExtent l="2858" t="0" r="952" b="953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36000" cy="64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8DA79" w14:textId="32D92EA8" w:rsidR="00C729C1" w:rsidRDefault="00395955" w:rsidP="00045FE7">
      <w:pPr>
        <w:rPr>
          <w:lang w:eastAsia="x-none"/>
        </w:rPr>
      </w:pPr>
      <w:r w:rsidRPr="00395955">
        <w:rPr>
          <w:noProof/>
          <w:lang w:eastAsia="x-none"/>
        </w:rPr>
        <w:drawing>
          <wp:inline distT="0" distB="0" distL="0" distR="0" wp14:anchorId="50DFBAD9" wp14:editId="2B8B2CF0">
            <wp:extent cx="4536000" cy="6435396"/>
            <wp:effectExtent l="2858" t="0" r="952" b="953"/>
            <wp:docPr id="4" name="Grafik 4" descr="Ein Bild, das Objek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36000" cy="64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BD827" w14:textId="7D55B97D" w:rsidR="00480420" w:rsidRDefault="00480420" w:rsidP="00C729C1">
      <w:pPr>
        <w:pStyle w:val="berschrift1"/>
        <w:ind w:left="708"/>
        <w:rPr>
          <w:rFonts w:cs="Calibri"/>
          <w:lang w:val="de-DE"/>
        </w:rPr>
      </w:pPr>
      <w:r>
        <w:br w:type="page"/>
      </w:r>
      <w:bookmarkStart w:id="46" w:name="_Toc24469370"/>
      <w:r w:rsidR="0061610B">
        <w:rPr>
          <w:rFonts w:cs="Calibri"/>
          <w:sz w:val="20"/>
          <w:szCs w:val="20"/>
          <w:lang w:val="de-DE"/>
        </w:rPr>
        <w:lastRenderedPageBreak/>
        <w:t>Materialblatt</w:t>
      </w:r>
      <w:r w:rsidRPr="002A4B53">
        <w:rPr>
          <w:rFonts w:cs="Calibri"/>
          <w:sz w:val="20"/>
          <w:szCs w:val="20"/>
          <w:lang w:val="de-DE"/>
        </w:rPr>
        <w:t xml:space="preserve"> </w:t>
      </w:r>
      <w:r>
        <w:rPr>
          <w:rFonts w:cs="Calibri"/>
          <w:sz w:val="20"/>
          <w:szCs w:val="20"/>
          <w:lang w:val="de-DE"/>
        </w:rPr>
        <w:t>2</w:t>
      </w:r>
      <w:r w:rsidRPr="002A4B53">
        <w:rPr>
          <w:rFonts w:cs="Calibri"/>
          <w:lang w:val="de-DE"/>
        </w:rPr>
        <w:br/>
      </w:r>
      <w:r w:rsidR="0061610B">
        <w:rPr>
          <w:rFonts w:cs="Calibri"/>
          <w:lang w:val="de-DE"/>
        </w:rPr>
        <w:t>Emissionszertifikate</w:t>
      </w:r>
      <w:bookmarkEnd w:id="46"/>
      <w:r w:rsidRPr="002A4B53">
        <w:rPr>
          <w:rFonts w:cs="Calibri"/>
          <w:lang w:val="de-DE"/>
        </w:rPr>
        <w:t xml:space="preserve"> </w:t>
      </w:r>
    </w:p>
    <w:p w14:paraId="088019E7" w14:textId="77777777" w:rsidR="00480420" w:rsidRDefault="00480420" w:rsidP="00480420"/>
    <w:p w14:paraId="50365972" w14:textId="31C55629" w:rsidR="00480420" w:rsidRDefault="00C729C1" w:rsidP="00480420">
      <w:r w:rsidRPr="00C729C1">
        <w:rPr>
          <w:noProof/>
        </w:rPr>
        <w:drawing>
          <wp:inline distT="0" distB="0" distL="0" distR="0" wp14:anchorId="4945291D" wp14:editId="7D47299E">
            <wp:extent cx="3204000" cy="2273036"/>
            <wp:effectExtent l="0" t="0" r="0" b="635"/>
            <wp:docPr id="56" name="Grafik 56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2D690687" wp14:editId="312C2849">
            <wp:extent cx="3204000" cy="2273036"/>
            <wp:effectExtent l="0" t="0" r="0" b="635"/>
            <wp:docPr id="57" name="Grafik 57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60952F36" wp14:editId="56411072">
            <wp:extent cx="3204000" cy="2273036"/>
            <wp:effectExtent l="0" t="0" r="0" b="635"/>
            <wp:docPr id="58" name="Grafik 58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19DAA042" wp14:editId="7342D259">
            <wp:extent cx="3204000" cy="2273036"/>
            <wp:effectExtent l="0" t="0" r="0" b="635"/>
            <wp:docPr id="59" name="Grafik 59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53F02FC3" wp14:editId="40651F16">
            <wp:extent cx="3204000" cy="2273036"/>
            <wp:effectExtent l="0" t="0" r="0" b="635"/>
            <wp:docPr id="60" name="Grafik 60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7A872248" wp14:editId="2D3B179F">
            <wp:extent cx="3204000" cy="2273036"/>
            <wp:effectExtent l="0" t="0" r="0" b="635"/>
            <wp:docPr id="61" name="Grafik 61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F6A37" w14:textId="00BA76FE" w:rsidR="00C729C1" w:rsidRDefault="00C729C1"/>
    <w:p w14:paraId="597292BD" w14:textId="3110979A" w:rsidR="00C729C1" w:rsidRDefault="00C729C1"/>
    <w:p w14:paraId="1EA629F9" w14:textId="3AD71CDC" w:rsidR="00C729C1" w:rsidRDefault="00C729C1">
      <w:r w:rsidRPr="00C729C1">
        <w:rPr>
          <w:noProof/>
        </w:rPr>
        <w:lastRenderedPageBreak/>
        <w:drawing>
          <wp:inline distT="0" distB="0" distL="0" distR="0" wp14:anchorId="132293DA" wp14:editId="5AAFE9F5">
            <wp:extent cx="3204000" cy="2273036"/>
            <wp:effectExtent l="0" t="0" r="0" b="635"/>
            <wp:docPr id="41" name="Grafik 41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1214F550" wp14:editId="0319686B">
            <wp:extent cx="3204000" cy="2273036"/>
            <wp:effectExtent l="0" t="0" r="0" b="635"/>
            <wp:docPr id="42" name="Grafik 42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2ECADF49" wp14:editId="6C93D9D2">
            <wp:extent cx="3204000" cy="2273036"/>
            <wp:effectExtent l="0" t="0" r="0" b="635"/>
            <wp:docPr id="43" name="Grafik 43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65102EAA" wp14:editId="4ED8C57E">
            <wp:extent cx="3204000" cy="2273036"/>
            <wp:effectExtent l="0" t="0" r="0" b="635"/>
            <wp:docPr id="44" name="Grafik 44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0DA6F12D" wp14:editId="2C86A697">
            <wp:extent cx="3204000" cy="2273036"/>
            <wp:effectExtent l="0" t="0" r="0" b="635"/>
            <wp:docPr id="45" name="Grafik 45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0608768D" wp14:editId="4341F8D3">
            <wp:extent cx="3204000" cy="2273036"/>
            <wp:effectExtent l="0" t="0" r="0" b="635"/>
            <wp:docPr id="46" name="Grafik 46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0EA294A4" wp14:editId="4D97A8F2">
            <wp:extent cx="3186000" cy="2260267"/>
            <wp:effectExtent l="0" t="0" r="1905" b="635"/>
            <wp:docPr id="47" name="Grafik 47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6000" cy="226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602584B8" wp14:editId="435E9956">
            <wp:extent cx="3186000" cy="2260264"/>
            <wp:effectExtent l="0" t="0" r="1905" b="635"/>
            <wp:docPr id="48" name="Grafik 48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6000" cy="226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E0AB8" w14:textId="446F1F23" w:rsidR="00C729C1" w:rsidRDefault="00C729C1">
      <w:r w:rsidRPr="00C729C1">
        <w:rPr>
          <w:noProof/>
        </w:rPr>
        <w:lastRenderedPageBreak/>
        <w:drawing>
          <wp:inline distT="0" distB="0" distL="0" distR="0" wp14:anchorId="6C229F20" wp14:editId="073F8AA3">
            <wp:extent cx="3204000" cy="2273036"/>
            <wp:effectExtent l="0" t="0" r="0" b="635"/>
            <wp:docPr id="62" name="Grafik 62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524C6950" wp14:editId="587113E1">
            <wp:extent cx="3204000" cy="2273036"/>
            <wp:effectExtent l="0" t="0" r="0" b="635"/>
            <wp:docPr id="63" name="Grafik 63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2495444D" wp14:editId="0D69F6C6">
            <wp:extent cx="3204000" cy="2273036"/>
            <wp:effectExtent l="0" t="0" r="0" b="635"/>
            <wp:docPr id="64" name="Grafik 64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3A736DC9" wp14:editId="79477ED3">
            <wp:extent cx="3204000" cy="2273036"/>
            <wp:effectExtent l="0" t="0" r="0" b="635"/>
            <wp:docPr id="65" name="Grafik 65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255C3796" wp14:editId="5DCD2B70">
            <wp:extent cx="3204000" cy="2273036"/>
            <wp:effectExtent l="0" t="0" r="0" b="635"/>
            <wp:docPr id="66" name="Grafik 66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9C1">
        <w:rPr>
          <w:noProof/>
        </w:rPr>
        <w:drawing>
          <wp:inline distT="0" distB="0" distL="0" distR="0" wp14:anchorId="760A4C57" wp14:editId="041FA284">
            <wp:extent cx="3204000" cy="2273036"/>
            <wp:effectExtent l="0" t="0" r="0" b="635"/>
            <wp:docPr id="67" name="Grafik 67" descr="Ein Bild, das Schild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227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AA9B2" w14:textId="0297ABB2" w:rsidR="00A84917" w:rsidRPr="00BD4DFB" w:rsidRDefault="00A84917"/>
    <w:sectPr w:rsidR="00A84917" w:rsidRPr="00BD4DFB" w:rsidSect="008411FB">
      <w:footerReference w:type="first" r:id="rId20"/>
      <w:pgSz w:w="11900" w:h="16840"/>
      <w:pgMar w:top="720" w:right="720" w:bottom="719" w:left="720" w:header="397" w:footer="51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152C3FD" w14:textId="77777777" w:rsidR="00B13BE5" w:rsidRDefault="00B13BE5">
      <w:r>
        <w:separator/>
      </w:r>
    </w:p>
  </w:endnote>
  <w:endnote w:type="continuationSeparator" w:id="0">
    <w:p w14:paraId="0983C6A3" w14:textId="77777777" w:rsidR="00B13BE5" w:rsidRDefault="00B13B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FF22B2" w14:textId="77777777" w:rsidR="005A386C" w:rsidRDefault="00480420" w:rsidP="0094609D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12E300E0" w14:textId="77777777" w:rsidR="005A386C" w:rsidRDefault="00B13BE5" w:rsidP="00223257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CA9FCC" w14:textId="08374F8A" w:rsidR="005A386C" w:rsidRDefault="00480420" w:rsidP="0094609D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 w:rsidR="00362FC0">
      <w:rPr>
        <w:rStyle w:val="Seitenzahl"/>
        <w:noProof/>
      </w:rPr>
      <w:t>2</w:t>
    </w:r>
    <w:r>
      <w:rPr>
        <w:rStyle w:val="Seitenzahl"/>
      </w:rPr>
      <w:fldChar w:fldCharType="end"/>
    </w:r>
  </w:p>
  <w:p w14:paraId="0961279C" w14:textId="77777777" w:rsidR="005A386C" w:rsidRDefault="00480420" w:rsidP="00957447">
    <w:pPr>
      <w:pStyle w:val="Fuzeile"/>
      <w:ind w:right="360"/>
      <w:jc w:val="right"/>
    </w:pPr>
    <w:r>
      <w:t xml:space="preserve">Seite </w:t>
    </w:r>
  </w:p>
  <w:p w14:paraId="6F393E9F" w14:textId="650D6D3A" w:rsidR="00987B16" w:rsidRDefault="00480420" w:rsidP="00987B16">
    <w:pPr>
      <w:pBdr>
        <w:top w:val="single" w:sz="4" w:space="1" w:color="auto"/>
      </w:pBdr>
      <w:rPr>
        <w:sz w:val="16"/>
        <w:szCs w:val="16"/>
      </w:rPr>
    </w:pPr>
    <w:r>
      <w:rPr>
        <w:sz w:val="16"/>
        <w:szCs w:val="16"/>
      </w:rPr>
      <w:t>Erschienen bei Umwelt im Unterricht (www.umwelt-im-unterricht.de), Stand: 1</w:t>
    </w:r>
    <w:r w:rsidR="003B190F">
      <w:rPr>
        <w:sz w:val="16"/>
        <w:szCs w:val="16"/>
      </w:rPr>
      <w:t>1</w:t>
    </w:r>
    <w:r>
      <w:rPr>
        <w:sz w:val="16"/>
        <w:szCs w:val="16"/>
      </w:rPr>
      <w:t>/2019</w:t>
    </w:r>
  </w:p>
  <w:p w14:paraId="02244763" w14:textId="77777777" w:rsidR="00987B16" w:rsidRDefault="00480420" w:rsidP="00987B16">
    <w:pPr>
      <w:pBdr>
        <w:top w:val="single" w:sz="4" w:space="1" w:color="auto"/>
      </w:pBdr>
      <w:rPr>
        <w:sz w:val="16"/>
        <w:szCs w:val="16"/>
      </w:rPr>
    </w:pPr>
    <w:r>
      <w:rPr>
        <w:sz w:val="16"/>
        <w:szCs w:val="16"/>
      </w:rPr>
      <w:t xml:space="preserve">Herausgeber: </w:t>
    </w:r>
    <w:r w:rsidRPr="003355AA">
      <w:rPr>
        <w:sz w:val="16"/>
        <w:szCs w:val="16"/>
      </w:rPr>
      <w:t>Bundesministerium für Umwelt, Nat</w:t>
    </w:r>
    <w:r>
      <w:rPr>
        <w:sz w:val="16"/>
        <w:szCs w:val="16"/>
      </w:rPr>
      <w:t>urschutz und nukleare Sicherheit</w:t>
    </w:r>
  </w:p>
  <w:p w14:paraId="44D34A8D" w14:textId="77777777" w:rsidR="00987B16" w:rsidRDefault="00480420" w:rsidP="00987B16">
    <w:pPr>
      <w:pBdr>
        <w:top w:val="single" w:sz="4" w:space="1" w:color="auto"/>
      </w:pBdr>
      <w:rPr>
        <w:sz w:val="16"/>
        <w:szCs w:val="16"/>
      </w:rPr>
    </w:pPr>
    <w:r w:rsidRPr="003355AA">
      <w:rPr>
        <w:sz w:val="16"/>
        <w:szCs w:val="16"/>
      </w:rPr>
      <w:t>Dieses Material steht unter C</w:t>
    </w:r>
    <w:r>
      <w:rPr>
        <w:sz w:val="16"/>
        <w:szCs w:val="16"/>
      </w:rPr>
      <w:t xml:space="preserve">reative Commons-Lizenzen. Bearbeitung, </w:t>
    </w:r>
    <w:r w:rsidRPr="003355AA">
      <w:rPr>
        <w:sz w:val="16"/>
        <w:szCs w:val="16"/>
      </w:rPr>
      <w:t>Vervielfältigung</w:t>
    </w:r>
    <w:r>
      <w:rPr>
        <w:sz w:val="16"/>
        <w:szCs w:val="16"/>
      </w:rPr>
      <w:t xml:space="preserve"> und Veröffentlichung sind ausdrücklich gestattet. Bei Veröffentlichung müssen die von den Urhebern vorgegebenen Lizenzen verwendet und die Urheber genannt werden.</w:t>
    </w:r>
  </w:p>
  <w:p w14:paraId="78DFD5CB" w14:textId="77777777" w:rsidR="005A386C" w:rsidRPr="00987B16" w:rsidRDefault="00480420" w:rsidP="00987B16">
    <w:pPr>
      <w:pBdr>
        <w:top w:val="single" w:sz="4" w:space="1" w:color="auto"/>
      </w:pBdr>
    </w:pPr>
    <w:r>
      <w:rPr>
        <w:sz w:val="16"/>
        <w:szCs w:val="16"/>
      </w:rPr>
      <w:t>Lizenzangabe für die Texte: www.umwelt-im-unterricht.de/CC BY-SA 4</w:t>
    </w:r>
    <w:r w:rsidRPr="003355AA">
      <w:rPr>
        <w:sz w:val="16"/>
        <w:szCs w:val="16"/>
      </w:rPr>
      <w:t>.0</w:t>
    </w:r>
    <w:r>
      <w:rPr>
        <w:sz w:val="16"/>
        <w:szCs w:val="16"/>
      </w:rPr>
      <w:t>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824756" w14:textId="481AD598" w:rsidR="005A386C" w:rsidRDefault="00B13BE5" w:rsidP="00223257">
    <w:pPr>
      <w:pStyle w:val="Fuzeile"/>
      <w:jc w:val="right"/>
    </w:pPr>
  </w:p>
  <w:p w14:paraId="09F7A5AE" w14:textId="5EF460D8" w:rsidR="00957447" w:rsidRDefault="00480420" w:rsidP="00957447">
    <w:pPr>
      <w:pBdr>
        <w:top w:val="single" w:sz="4" w:space="1" w:color="auto"/>
      </w:pBdr>
      <w:rPr>
        <w:sz w:val="16"/>
        <w:szCs w:val="16"/>
      </w:rPr>
    </w:pPr>
    <w:r>
      <w:rPr>
        <w:sz w:val="16"/>
        <w:szCs w:val="16"/>
      </w:rPr>
      <w:t>Erschienen bei Umwelt im Unterricht (www.umwelt-im-unterricht.de), Stand: 1</w:t>
    </w:r>
    <w:r w:rsidR="003B190F">
      <w:rPr>
        <w:sz w:val="16"/>
        <w:szCs w:val="16"/>
      </w:rPr>
      <w:t>1</w:t>
    </w:r>
    <w:r>
      <w:rPr>
        <w:sz w:val="16"/>
        <w:szCs w:val="16"/>
      </w:rPr>
      <w:t>/2019</w:t>
    </w:r>
  </w:p>
  <w:p w14:paraId="7C9BCC5D" w14:textId="77777777" w:rsidR="00957447" w:rsidRDefault="00480420" w:rsidP="00957447">
    <w:pPr>
      <w:pBdr>
        <w:top w:val="single" w:sz="4" w:space="1" w:color="auto"/>
      </w:pBdr>
      <w:rPr>
        <w:sz w:val="16"/>
        <w:szCs w:val="16"/>
      </w:rPr>
    </w:pPr>
    <w:r>
      <w:rPr>
        <w:sz w:val="16"/>
        <w:szCs w:val="16"/>
      </w:rPr>
      <w:t xml:space="preserve">Herausgeber: </w:t>
    </w:r>
    <w:r w:rsidRPr="003355AA">
      <w:rPr>
        <w:sz w:val="16"/>
        <w:szCs w:val="16"/>
      </w:rPr>
      <w:t>Bundesministerium für Umwelt, Nat</w:t>
    </w:r>
    <w:r>
      <w:rPr>
        <w:sz w:val="16"/>
        <w:szCs w:val="16"/>
      </w:rPr>
      <w:t>urschutz und nukleare Sicherheit</w:t>
    </w:r>
  </w:p>
  <w:p w14:paraId="7FFC08E9" w14:textId="77777777" w:rsidR="00957447" w:rsidRDefault="00480420" w:rsidP="00957447">
    <w:pPr>
      <w:pBdr>
        <w:top w:val="single" w:sz="4" w:space="1" w:color="auto"/>
      </w:pBdr>
      <w:rPr>
        <w:sz w:val="16"/>
        <w:szCs w:val="16"/>
      </w:rPr>
    </w:pPr>
    <w:r w:rsidRPr="003355AA">
      <w:rPr>
        <w:sz w:val="16"/>
        <w:szCs w:val="16"/>
      </w:rPr>
      <w:t>Dieses Material steht unter C</w:t>
    </w:r>
    <w:r>
      <w:rPr>
        <w:sz w:val="16"/>
        <w:szCs w:val="16"/>
      </w:rPr>
      <w:t xml:space="preserve">reative Commons-Lizenzen. Bearbeitung, </w:t>
    </w:r>
    <w:r w:rsidRPr="003355AA">
      <w:rPr>
        <w:sz w:val="16"/>
        <w:szCs w:val="16"/>
      </w:rPr>
      <w:t>Vervielfältigung</w:t>
    </w:r>
    <w:r>
      <w:rPr>
        <w:sz w:val="16"/>
        <w:szCs w:val="16"/>
      </w:rPr>
      <w:t xml:space="preserve"> und Veröffentlichung sind ausdrücklich gestattet. Bei Veröffentlichung müssen die von den Urhebern vorgegebenen Lizenzen verwendet und die Urheber genannt werden.</w:t>
    </w:r>
  </w:p>
  <w:p w14:paraId="02EEE00A" w14:textId="77777777" w:rsidR="005A386C" w:rsidRPr="00957447" w:rsidRDefault="00480420" w:rsidP="00957447">
    <w:pPr>
      <w:pBdr>
        <w:top w:val="single" w:sz="4" w:space="1" w:color="auto"/>
      </w:pBdr>
    </w:pPr>
    <w:r>
      <w:rPr>
        <w:sz w:val="16"/>
        <w:szCs w:val="16"/>
      </w:rPr>
      <w:t>Lizenzangabe für die Texte: www.umwelt-im-unterricht.de/CC BY-SA 4</w:t>
    </w:r>
    <w:r w:rsidRPr="003355AA">
      <w:rPr>
        <w:sz w:val="16"/>
        <w:szCs w:val="16"/>
      </w:rPr>
      <w:t>.0</w:t>
    </w:r>
    <w:r>
      <w:rPr>
        <w:sz w:val="16"/>
        <w:szCs w:val="16"/>
      </w:rPr>
      <w:t>.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1F62CF" w14:textId="77777777" w:rsidR="008411FB" w:rsidRDefault="008411FB" w:rsidP="00223257">
    <w:pPr>
      <w:pStyle w:val="Fuzeile"/>
      <w:jc w:val="right"/>
    </w:pPr>
  </w:p>
  <w:p w14:paraId="471E91C4" w14:textId="77777777" w:rsidR="008411FB" w:rsidRDefault="008411FB" w:rsidP="00957447">
    <w:pPr>
      <w:pBdr>
        <w:top w:val="single" w:sz="4" w:space="1" w:color="auto"/>
      </w:pBdr>
      <w:rPr>
        <w:sz w:val="16"/>
        <w:szCs w:val="16"/>
      </w:rPr>
    </w:pPr>
    <w:r>
      <w:rPr>
        <w:sz w:val="16"/>
        <w:szCs w:val="16"/>
      </w:rPr>
      <w:t>Erschienen bei Umwelt im Unterricht (www.umwelt-im-unterricht.de), Stand: 11/2019</w:t>
    </w:r>
  </w:p>
  <w:p w14:paraId="7ACADBA0" w14:textId="77777777" w:rsidR="008411FB" w:rsidRDefault="008411FB" w:rsidP="00957447">
    <w:pPr>
      <w:pBdr>
        <w:top w:val="single" w:sz="4" w:space="1" w:color="auto"/>
      </w:pBdr>
      <w:rPr>
        <w:sz w:val="16"/>
        <w:szCs w:val="16"/>
      </w:rPr>
    </w:pPr>
    <w:r>
      <w:rPr>
        <w:sz w:val="16"/>
        <w:szCs w:val="16"/>
      </w:rPr>
      <w:t xml:space="preserve">Herausgeber: </w:t>
    </w:r>
    <w:r w:rsidRPr="003355AA">
      <w:rPr>
        <w:sz w:val="16"/>
        <w:szCs w:val="16"/>
      </w:rPr>
      <w:t>Bundesministerium für Umwelt, Nat</w:t>
    </w:r>
    <w:r>
      <w:rPr>
        <w:sz w:val="16"/>
        <w:szCs w:val="16"/>
      </w:rPr>
      <w:t>urschutz und nukleare Sicherheit</w:t>
    </w:r>
  </w:p>
  <w:p w14:paraId="535877A5" w14:textId="77777777" w:rsidR="008411FB" w:rsidRDefault="008411FB" w:rsidP="00957447">
    <w:pPr>
      <w:pBdr>
        <w:top w:val="single" w:sz="4" w:space="1" w:color="auto"/>
      </w:pBdr>
      <w:rPr>
        <w:sz w:val="16"/>
        <w:szCs w:val="16"/>
      </w:rPr>
    </w:pPr>
    <w:r w:rsidRPr="003355AA">
      <w:rPr>
        <w:sz w:val="16"/>
        <w:szCs w:val="16"/>
      </w:rPr>
      <w:t>Dieses Material steht unter C</w:t>
    </w:r>
    <w:r>
      <w:rPr>
        <w:sz w:val="16"/>
        <w:szCs w:val="16"/>
      </w:rPr>
      <w:t xml:space="preserve">reative Commons-Lizenzen. Bearbeitung, </w:t>
    </w:r>
    <w:r w:rsidRPr="003355AA">
      <w:rPr>
        <w:sz w:val="16"/>
        <w:szCs w:val="16"/>
      </w:rPr>
      <w:t>Vervielfältigung</w:t>
    </w:r>
    <w:r>
      <w:rPr>
        <w:sz w:val="16"/>
        <w:szCs w:val="16"/>
      </w:rPr>
      <w:t xml:space="preserve"> und Veröffentlichung sind ausdrücklich gestattet. Bei Veröffentlichung müssen die von den Urhebern vorgegebenen Lizenzen verwendet und die Urheber genannt werden.</w:t>
    </w:r>
  </w:p>
  <w:p w14:paraId="03F2CBCA" w14:textId="77777777" w:rsidR="008411FB" w:rsidRPr="00957447" w:rsidRDefault="008411FB" w:rsidP="00957447">
    <w:pPr>
      <w:pBdr>
        <w:top w:val="single" w:sz="4" w:space="1" w:color="auto"/>
      </w:pBdr>
    </w:pPr>
    <w:r>
      <w:rPr>
        <w:sz w:val="16"/>
        <w:szCs w:val="16"/>
      </w:rPr>
      <w:t>Lizenzangabe für die Texte: www.umwelt-im-unterricht.de/CC BY-SA 4</w:t>
    </w:r>
    <w:r w:rsidRPr="003355AA">
      <w:rPr>
        <w:sz w:val="16"/>
        <w:szCs w:val="16"/>
      </w:rPr>
      <w:t>.0</w:t>
    </w:r>
    <w:r>
      <w:rPr>
        <w:sz w:val="16"/>
        <w:szCs w:val="16"/>
      </w:rPr>
      <w:t>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994CE29" w14:textId="77777777" w:rsidR="00B13BE5" w:rsidRDefault="00B13BE5">
      <w:r>
        <w:separator/>
      </w:r>
    </w:p>
  </w:footnote>
  <w:footnote w:type="continuationSeparator" w:id="0">
    <w:p w14:paraId="524B1489" w14:textId="77777777" w:rsidR="00B13BE5" w:rsidRDefault="00B13BE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6903A96"/>
    <w:multiLevelType w:val="hybridMultilevel"/>
    <w:tmpl w:val="9FB09C72"/>
    <w:lvl w:ilvl="0" w:tplc="0407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" w15:restartNumberingAfterBreak="0">
    <w:nsid w:val="5AB64DF3"/>
    <w:multiLevelType w:val="hybridMultilevel"/>
    <w:tmpl w:val="B7861CC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0420"/>
    <w:rsid w:val="00003594"/>
    <w:rsid w:val="00045FE7"/>
    <w:rsid w:val="001549C1"/>
    <w:rsid w:val="001577C5"/>
    <w:rsid w:val="00185874"/>
    <w:rsid w:val="001A704A"/>
    <w:rsid w:val="002E047E"/>
    <w:rsid w:val="00362FC0"/>
    <w:rsid w:val="00395955"/>
    <w:rsid w:val="003B190F"/>
    <w:rsid w:val="003E795B"/>
    <w:rsid w:val="003F7546"/>
    <w:rsid w:val="00407F7D"/>
    <w:rsid w:val="00452AF3"/>
    <w:rsid w:val="00480420"/>
    <w:rsid w:val="0051090D"/>
    <w:rsid w:val="0051191D"/>
    <w:rsid w:val="005F3F8C"/>
    <w:rsid w:val="00600D62"/>
    <w:rsid w:val="0061610B"/>
    <w:rsid w:val="00686371"/>
    <w:rsid w:val="00775562"/>
    <w:rsid w:val="007815DE"/>
    <w:rsid w:val="008411FB"/>
    <w:rsid w:val="008456AD"/>
    <w:rsid w:val="00A84917"/>
    <w:rsid w:val="00AD707E"/>
    <w:rsid w:val="00B13BE5"/>
    <w:rsid w:val="00B4028B"/>
    <w:rsid w:val="00B55554"/>
    <w:rsid w:val="00BD4DFB"/>
    <w:rsid w:val="00C02A6C"/>
    <w:rsid w:val="00C36812"/>
    <w:rsid w:val="00C729C1"/>
    <w:rsid w:val="00CA0C4D"/>
    <w:rsid w:val="00CE0DB8"/>
    <w:rsid w:val="00D20197"/>
    <w:rsid w:val="00D42B0D"/>
    <w:rsid w:val="00D44A06"/>
    <w:rsid w:val="00E453E8"/>
    <w:rsid w:val="00E52385"/>
    <w:rsid w:val="00EC0B7D"/>
    <w:rsid w:val="00EE0E1A"/>
    <w:rsid w:val="00F34B0C"/>
    <w:rsid w:val="00F505A7"/>
    <w:rsid w:val="00F73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617BC7"/>
  <w15:chartTrackingRefBased/>
  <w15:docId w15:val="{CF97BA25-D8AF-624F-AF95-4129779220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480420"/>
    <w:rPr>
      <w:rFonts w:ascii="Calibri" w:eastAsia="MS Mincho" w:hAnsi="Calibri" w:cs="Times New Roman"/>
      <w:lang w:eastAsia="de-DE"/>
    </w:rPr>
  </w:style>
  <w:style w:type="paragraph" w:styleId="berschrift1">
    <w:name w:val="heading 1"/>
    <w:basedOn w:val="Standard"/>
    <w:next w:val="Standard"/>
    <w:link w:val="berschrift1Zchn"/>
    <w:qFormat/>
    <w:rsid w:val="00480420"/>
    <w:pPr>
      <w:keepNext/>
      <w:keepLines/>
      <w:outlineLvl w:val="0"/>
    </w:pPr>
    <w:rPr>
      <w:rFonts w:eastAsia="MS Gothic"/>
      <w:b/>
      <w:bCs/>
      <w:sz w:val="40"/>
      <w:szCs w:val="32"/>
      <w:lang w:val="x-none" w:eastAsia="x-none"/>
    </w:rPr>
  </w:style>
  <w:style w:type="paragraph" w:styleId="berschrift2">
    <w:name w:val="heading 2"/>
    <w:basedOn w:val="Standard"/>
    <w:next w:val="Standard"/>
    <w:link w:val="berschrift2Zchn"/>
    <w:uiPriority w:val="9"/>
    <w:qFormat/>
    <w:rsid w:val="00480420"/>
    <w:pPr>
      <w:keepNext/>
      <w:keepLines/>
      <w:spacing w:before="120" w:after="120"/>
      <w:outlineLvl w:val="1"/>
    </w:pPr>
    <w:rPr>
      <w:rFonts w:eastAsia="MS Gothic"/>
      <w:b/>
      <w:bCs/>
      <w:sz w:val="32"/>
      <w:szCs w:val="26"/>
      <w:lang w:val="x-none" w:eastAsia="x-none"/>
    </w:rPr>
  </w:style>
  <w:style w:type="paragraph" w:styleId="berschrift3">
    <w:name w:val="heading 3"/>
    <w:basedOn w:val="Standard"/>
    <w:next w:val="Standard"/>
    <w:link w:val="berschrift3Zchn"/>
    <w:uiPriority w:val="9"/>
    <w:qFormat/>
    <w:rsid w:val="00480420"/>
    <w:pPr>
      <w:keepNext/>
      <w:spacing w:before="240" w:after="60"/>
      <w:outlineLvl w:val="2"/>
    </w:pPr>
    <w:rPr>
      <w:rFonts w:eastAsia="MS Gothic"/>
      <w:b/>
      <w:bCs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rsid w:val="00480420"/>
    <w:rPr>
      <w:rFonts w:ascii="Calibri" w:eastAsia="MS Gothic" w:hAnsi="Calibri" w:cs="Times New Roman"/>
      <w:b/>
      <w:bCs/>
      <w:sz w:val="40"/>
      <w:szCs w:val="32"/>
      <w:lang w:val="x-none" w:eastAsia="x-none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480420"/>
    <w:rPr>
      <w:rFonts w:ascii="Calibri" w:eastAsia="MS Gothic" w:hAnsi="Calibri" w:cs="Times New Roman"/>
      <w:b/>
      <w:bCs/>
      <w:sz w:val="32"/>
      <w:szCs w:val="26"/>
      <w:lang w:val="x-none" w:eastAsia="x-non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480420"/>
    <w:rPr>
      <w:rFonts w:ascii="Calibri" w:eastAsia="MS Gothic" w:hAnsi="Calibri" w:cs="Times New Roman"/>
      <w:b/>
      <w:bCs/>
      <w:sz w:val="26"/>
      <w:szCs w:val="26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480420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480420"/>
    <w:rPr>
      <w:rFonts w:ascii="Calibri" w:eastAsia="MS Mincho" w:hAnsi="Calibri" w:cs="Times New Roman"/>
      <w:lang w:eastAsia="de-DE"/>
    </w:rPr>
  </w:style>
  <w:style w:type="character" w:styleId="Hyperlink">
    <w:name w:val="Hyperlink"/>
    <w:uiPriority w:val="99"/>
    <w:unhideWhenUsed/>
    <w:rsid w:val="00480420"/>
    <w:rPr>
      <w:color w:val="0000FF"/>
      <w:u w:val="single"/>
    </w:rPr>
  </w:style>
  <w:style w:type="paragraph" w:customStyle="1" w:styleId="Vorspann">
    <w:name w:val="Vorspann"/>
    <w:basedOn w:val="Standard"/>
    <w:qFormat/>
    <w:rsid w:val="00480420"/>
    <w:pPr>
      <w:spacing w:after="240"/>
    </w:pPr>
    <w:rPr>
      <w:i/>
      <w:iCs/>
      <w:szCs w:val="22"/>
    </w:rPr>
  </w:style>
  <w:style w:type="paragraph" w:customStyle="1" w:styleId="Dachzeile">
    <w:name w:val="Dachzeile"/>
    <w:basedOn w:val="Standard"/>
    <w:qFormat/>
    <w:rsid w:val="00480420"/>
    <w:rPr>
      <w:sz w:val="20"/>
    </w:rPr>
  </w:style>
  <w:style w:type="character" w:styleId="Kommentarzeichen">
    <w:name w:val="annotation reference"/>
    <w:uiPriority w:val="99"/>
    <w:semiHidden/>
    <w:unhideWhenUsed/>
    <w:rsid w:val="00480420"/>
    <w:rPr>
      <w:sz w:val="18"/>
      <w:szCs w:val="18"/>
    </w:rPr>
  </w:style>
  <w:style w:type="paragraph" w:styleId="Kommentartext">
    <w:name w:val="annotation text"/>
    <w:basedOn w:val="Standard"/>
    <w:link w:val="KommentartextZchn"/>
    <w:uiPriority w:val="99"/>
    <w:unhideWhenUsed/>
    <w:rsid w:val="00480420"/>
  </w:style>
  <w:style w:type="character" w:customStyle="1" w:styleId="KommentartextZchn">
    <w:name w:val="Kommentartext Zchn"/>
    <w:basedOn w:val="Absatz-Standardschriftart"/>
    <w:link w:val="Kommentartext"/>
    <w:uiPriority w:val="99"/>
    <w:rsid w:val="00480420"/>
    <w:rPr>
      <w:rFonts w:ascii="Calibri" w:eastAsia="MS Mincho" w:hAnsi="Calibri" w:cs="Times New Roman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480420"/>
    <w:pPr>
      <w:tabs>
        <w:tab w:val="right" w:leader="dot" w:pos="9056"/>
      </w:tabs>
    </w:pPr>
  </w:style>
  <w:style w:type="character" w:styleId="Seitenzahl">
    <w:name w:val="page number"/>
    <w:basedOn w:val="Absatz-Standardschriftart"/>
    <w:uiPriority w:val="99"/>
    <w:semiHidden/>
    <w:unhideWhenUsed/>
    <w:rsid w:val="00480420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80420"/>
    <w:rPr>
      <w:rFonts w:ascii="Times New Roman" w:hAnsi="Times New Roman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80420"/>
    <w:rPr>
      <w:rFonts w:ascii="Times New Roman" w:eastAsia="MS Mincho" w:hAnsi="Times New Roman" w:cs="Times New Roman"/>
      <w:sz w:val="18"/>
      <w:szCs w:val="18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62FC0"/>
    <w:rPr>
      <w:b/>
      <w:bCs/>
      <w:sz w:val="20"/>
      <w:szCs w:val="20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62FC0"/>
    <w:rPr>
      <w:rFonts w:ascii="Calibri" w:eastAsia="MS Mincho" w:hAnsi="Calibri" w:cs="Times New Roman"/>
      <w:b/>
      <w:bCs/>
      <w:sz w:val="20"/>
      <w:szCs w:val="20"/>
      <w:lang w:eastAsia="de-DE"/>
    </w:rPr>
  </w:style>
  <w:style w:type="paragraph" w:styleId="Verzeichnis2">
    <w:name w:val="toc 2"/>
    <w:basedOn w:val="Standard"/>
    <w:next w:val="Standard"/>
    <w:autoRedefine/>
    <w:uiPriority w:val="39"/>
    <w:unhideWhenUsed/>
    <w:rsid w:val="00A84917"/>
    <w:pPr>
      <w:spacing w:after="100"/>
      <w:ind w:left="240"/>
    </w:pPr>
  </w:style>
  <w:style w:type="character" w:styleId="NichtaufgelsteErwhnung">
    <w:name w:val="Unresolved Mention"/>
    <w:basedOn w:val="Absatz-Standardschriftart"/>
    <w:uiPriority w:val="99"/>
    <w:semiHidden/>
    <w:unhideWhenUsed/>
    <w:rsid w:val="00686371"/>
    <w:rPr>
      <w:color w:val="605E5C"/>
      <w:shd w:val="clear" w:color="auto" w:fill="E1DFDD"/>
    </w:rPr>
  </w:style>
  <w:style w:type="paragraph" w:styleId="Kopfzeile">
    <w:name w:val="header"/>
    <w:basedOn w:val="Standard"/>
    <w:link w:val="KopfzeileZchn"/>
    <w:uiPriority w:val="99"/>
    <w:unhideWhenUsed/>
    <w:rsid w:val="00F34B0C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F34B0C"/>
    <w:rPr>
      <w:rFonts w:ascii="Calibri" w:eastAsia="MS Mincho" w:hAnsi="Calibri" w:cs="Times New Roman"/>
      <w:lang w:eastAsia="de-DE"/>
    </w:rPr>
  </w:style>
  <w:style w:type="paragraph" w:styleId="Listenabsatz">
    <w:name w:val="List Paragraph"/>
    <w:basedOn w:val="Standard"/>
    <w:uiPriority w:val="34"/>
    <w:qFormat/>
    <w:rsid w:val="00045FE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426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7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11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06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34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6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11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umwelt-im-unterricht.de" TargetMode="External"/><Relationship Id="rId13" Type="http://schemas.openxmlformats.org/officeDocument/2006/relationships/image" Target="media/image1.tiff"/><Relationship Id="rId18" Type="http://schemas.openxmlformats.org/officeDocument/2006/relationships/image" Target="media/image6.tif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image" Target="media/image5.tiff"/><Relationship Id="rId2" Type="http://schemas.openxmlformats.org/officeDocument/2006/relationships/numbering" Target="numbering.xml"/><Relationship Id="rId16" Type="http://schemas.openxmlformats.org/officeDocument/2006/relationships/image" Target="media/image4.tiff"/><Relationship Id="rId20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3.tiff"/><Relationship Id="rId10" Type="http://schemas.openxmlformats.org/officeDocument/2006/relationships/footer" Target="footer1.xml"/><Relationship Id="rId19" Type="http://schemas.openxmlformats.org/officeDocument/2006/relationships/image" Target="media/image7.tiff"/><Relationship Id="rId4" Type="http://schemas.openxmlformats.org/officeDocument/2006/relationships/settings" Target="settings.xml"/><Relationship Id="rId9" Type="http://schemas.openxmlformats.org/officeDocument/2006/relationships/hyperlink" Target="https://www.umwelt-im-unterricht.de/wochenthemen/klimapolitik-instrumente-fuer-den-klimaschutz/" TargetMode="External"/><Relationship Id="rId14" Type="http://schemas.openxmlformats.org/officeDocument/2006/relationships/image" Target="media/image2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6F5FF0B-4ADB-431D-BFAE-E0B9B078A1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305</Words>
  <Characters>1928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 Hoppe</dc:creator>
  <cp:keywords/>
  <dc:description/>
  <cp:lastModifiedBy> </cp:lastModifiedBy>
  <cp:revision>4</cp:revision>
  <dcterms:created xsi:type="dcterms:W3CDTF">2019-11-14T13:41:00Z</dcterms:created>
  <dcterms:modified xsi:type="dcterms:W3CDTF">2019-11-14T13:52:00Z</dcterms:modified>
</cp:coreProperties>
</file>