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9A5DB" w14:textId="77777777" w:rsidR="00D14794" w:rsidRPr="00174E03" w:rsidRDefault="00D14794" w:rsidP="00D14794">
      <w:pPr>
        <w:jc w:val="right"/>
        <w:rPr>
          <w:rFonts w:cstheme="minorHAnsi"/>
          <w:sz w:val="24"/>
          <w:szCs w:val="24"/>
        </w:rPr>
      </w:pPr>
      <w:r w:rsidRPr="00174E03">
        <w:rPr>
          <w:rFonts w:cstheme="minorHAnsi"/>
          <w:b/>
          <w:bCs/>
          <w:sz w:val="32"/>
          <w:szCs w:val="32"/>
        </w:rPr>
        <w:t>Umwelt im Unterricht</w:t>
      </w:r>
      <w:r w:rsidRPr="00174E03">
        <w:rPr>
          <w:rFonts w:cstheme="minorHAnsi"/>
          <w:b/>
          <w:bCs/>
          <w:sz w:val="32"/>
          <w:szCs w:val="32"/>
        </w:rPr>
        <w:br/>
      </w:r>
      <w:hyperlink r:id="rId8" w:history="1">
        <w:r w:rsidRPr="00174E03">
          <w:rPr>
            <w:rStyle w:val="Hyperlink"/>
            <w:rFonts w:cstheme="minorHAnsi"/>
            <w:sz w:val="24"/>
            <w:szCs w:val="24"/>
          </w:rPr>
          <w:t>www.umwelt-im-unterricht.de</w:t>
        </w:r>
      </w:hyperlink>
      <w:r w:rsidRPr="00174E03">
        <w:rPr>
          <w:rFonts w:cstheme="minorHAnsi"/>
          <w:sz w:val="24"/>
          <w:szCs w:val="24"/>
        </w:rPr>
        <w:t xml:space="preserve"> </w:t>
      </w:r>
    </w:p>
    <w:p w14:paraId="4F5C96B4" w14:textId="77777777" w:rsidR="00D14794" w:rsidRPr="00174E03" w:rsidRDefault="00D14794" w:rsidP="00D14794">
      <w:pPr>
        <w:rPr>
          <w:rFonts w:cstheme="minorHAnsi"/>
        </w:rPr>
      </w:pPr>
    </w:p>
    <w:p w14:paraId="2E0E508F" w14:textId="77777777" w:rsidR="00D14794" w:rsidRDefault="00D14794" w:rsidP="00174E03">
      <w:pPr>
        <w:pStyle w:val="UiUDachzeile"/>
      </w:pPr>
      <w:r>
        <w:t>Arbeitsmaterial (</w:t>
      </w:r>
      <w:r w:rsidR="00D84271">
        <w:t>Sekundarstufe</w:t>
      </w:r>
      <w:r>
        <w:t>)</w:t>
      </w:r>
    </w:p>
    <w:p w14:paraId="76353744" w14:textId="77777777" w:rsidR="00D14794" w:rsidRDefault="00B90AB7" w:rsidP="00D14794">
      <w:pPr>
        <w:pStyle w:val="UiUH1"/>
      </w:pPr>
      <w:r>
        <w:t xml:space="preserve">Gute </w:t>
      </w:r>
      <w:r w:rsidR="00642675">
        <w:t xml:space="preserve">Angebote für gebrauchte Produkte </w:t>
      </w:r>
    </w:p>
    <w:p w14:paraId="72962A2E" w14:textId="4C38E965" w:rsidR="00D14794" w:rsidRDefault="00BB1967" w:rsidP="00D14794">
      <w:pPr>
        <w:pStyle w:val="UiUTeaserVorspann"/>
      </w:pPr>
      <w:r>
        <w:t xml:space="preserve">Mithilfe der Materialien recherchieren die Schüler*innen Kriterien guter </w:t>
      </w:r>
      <w:r w:rsidR="004C7066">
        <w:t>Second</w:t>
      </w:r>
      <w:r w:rsidR="008F39A3">
        <w:t>h</w:t>
      </w:r>
      <w:r>
        <w:t xml:space="preserve">and-Angebote. Zudem entwickeln sie eigene Produktangebote, die Bedenken gegenüber dem Kauf gebrauchter Produkte </w:t>
      </w:r>
      <w:r w:rsidR="00EA7D34">
        <w:t xml:space="preserve">verringern </w:t>
      </w:r>
      <w:r>
        <w:t xml:space="preserve">sollen. </w:t>
      </w:r>
    </w:p>
    <w:p w14:paraId="05DD17EE" w14:textId="77777777" w:rsidR="00D14794" w:rsidRDefault="00D14794" w:rsidP="00D14794"/>
    <w:p w14:paraId="0DEBCAA0" w14:textId="77777777" w:rsidR="00AC6A91" w:rsidRDefault="00AC6A91" w:rsidP="00D14794">
      <w:pPr>
        <w:pStyle w:val="UiUH2"/>
      </w:pPr>
      <w:r w:rsidRPr="00AC6A91">
        <w:t>Hinweise für Lehrkräfte</w:t>
      </w:r>
    </w:p>
    <w:p w14:paraId="29C90257" w14:textId="77777777" w:rsidR="00D14794" w:rsidRPr="00F64D0B" w:rsidRDefault="00D14794" w:rsidP="00F64D0B">
      <w:pPr>
        <w:pStyle w:val="UiUH3"/>
      </w:pPr>
      <w:bookmarkStart w:id="0" w:name="_Toc56075794"/>
      <w:bookmarkStart w:id="1" w:name="_Toc57794887"/>
      <w:bookmarkStart w:id="2" w:name="_Toc57794925"/>
      <w:r w:rsidRPr="00F64D0B">
        <w:t>Was gehört noch zu diesen Arbeitsmaterialien?</w:t>
      </w:r>
      <w:bookmarkEnd w:id="0"/>
      <w:bookmarkEnd w:id="1"/>
      <w:bookmarkEnd w:id="2"/>
      <w:r w:rsidRPr="00F64D0B">
        <w:t xml:space="preserve">   </w:t>
      </w:r>
    </w:p>
    <w:p w14:paraId="1F6B8F83" w14:textId="3E5EAABF" w:rsidR="00D14794" w:rsidRPr="00D14794" w:rsidRDefault="00D14794" w:rsidP="00D14794">
      <w:pPr>
        <w:pStyle w:val="UiUFlietext"/>
      </w:pPr>
      <w:r w:rsidRPr="00D14794">
        <w:t>Die folgenden Seiten enthalten Arbeitsmaterialien zum Thema der Woche „</w:t>
      </w:r>
      <w:r w:rsidR="004976A5" w:rsidRPr="004976A5">
        <w:t>Second</w:t>
      </w:r>
      <w:r w:rsidR="008F39A3">
        <w:t>h</w:t>
      </w:r>
      <w:r w:rsidR="004976A5" w:rsidRPr="004976A5">
        <w:t>and, Vintage</w:t>
      </w:r>
      <w:r w:rsidR="00D31564">
        <w:t>, Refurbished</w:t>
      </w:r>
      <w:r w:rsidR="004976A5" w:rsidRPr="004976A5">
        <w:t xml:space="preserve"> </w:t>
      </w:r>
      <w:r w:rsidR="00BB1967">
        <w:t>–</w:t>
      </w:r>
      <w:r w:rsidR="004976A5" w:rsidRPr="004976A5">
        <w:t xml:space="preserve"> Ist Gebrauchtes besser für die Umwelt</w:t>
      </w:r>
      <w:r w:rsidR="004976A5">
        <w:t xml:space="preserve">?“ </w:t>
      </w:r>
      <w:r w:rsidRPr="00D14794">
        <w:t xml:space="preserve">von Umwelt im Unterricht. Zum Thema der Woche gehören Hintergrundinformationen, ein didaktischer Kommentar sowie ein Unterrichtsvorschlag. </w:t>
      </w:r>
    </w:p>
    <w:p w14:paraId="7C6D4823" w14:textId="78150893" w:rsidR="00D14794" w:rsidRDefault="00D14794" w:rsidP="00174E03">
      <w:pPr>
        <w:pStyle w:val="UiUFlietext"/>
      </w:pPr>
      <w:r>
        <w:t>Sie sind abrufbar unter:</w:t>
      </w:r>
      <w:r w:rsidR="00F64D0B">
        <w:br/>
      </w:r>
      <w:hyperlink r:id="rId9" w:history="1">
        <w:r w:rsidR="009F1106" w:rsidRPr="001F0F00">
          <w:rPr>
            <w:rStyle w:val="Hyperlink"/>
          </w:rPr>
          <w:t>https://www.umwelt-im-u</w:t>
        </w:r>
        <w:r w:rsidR="009F1106" w:rsidRPr="001F0F00">
          <w:rPr>
            <w:rStyle w:val="Hyperlink"/>
          </w:rPr>
          <w:t>n</w:t>
        </w:r>
        <w:r w:rsidR="009F1106" w:rsidRPr="001F0F00">
          <w:rPr>
            <w:rStyle w:val="Hyperlink"/>
          </w:rPr>
          <w:t>terricht.de/wochen</w:t>
        </w:r>
        <w:r w:rsidR="009F1106" w:rsidRPr="001F0F00">
          <w:rPr>
            <w:rStyle w:val="Hyperlink"/>
          </w:rPr>
          <w:t>t</w:t>
        </w:r>
        <w:r w:rsidR="009F1106" w:rsidRPr="001F0F00">
          <w:rPr>
            <w:rStyle w:val="Hyperlink"/>
          </w:rPr>
          <w:t>hemen/secondhand-vintage-refurbished-ist-gebrauchtes-besser-fuer-die-umw</w:t>
        </w:r>
        <w:r w:rsidR="009F1106" w:rsidRPr="001F0F00">
          <w:rPr>
            <w:rStyle w:val="Hyperlink"/>
          </w:rPr>
          <w:t>e</w:t>
        </w:r>
        <w:r w:rsidR="009F1106" w:rsidRPr="001F0F00">
          <w:rPr>
            <w:rStyle w:val="Hyperlink"/>
          </w:rPr>
          <w:t>lt/</w:t>
        </w:r>
      </w:hyperlink>
      <w:r w:rsidR="009F1106">
        <w:rPr>
          <w:rStyle w:val="Hyperlink"/>
        </w:rPr>
        <w:t xml:space="preserve"> </w:t>
      </w:r>
    </w:p>
    <w:p w14:paraId="077565B9" w14:textId="77777777" w:rsidR="00174E03" w:rsidRDefault="00174E03" w:rsidP="00D14794"/>
    <w:p w14:paraId="3DCC1930" w14:textId="77777777" w:rsidR="00D14794" w:rsidRDefault="00D14794" w:rsidP="00F64D0B">
      <w:pPr>
        <w:pStyle w:val="UiUH3"/>
      </w:pPr>
      <w:bookmarkStart w:id="3" w:name="_Toc56075795"/>
      <w:bookmarkStart w:id="4" w:name="_Toc57794888"/>
      <w:bookmarkStart w:id="5" w:name="_Toc57794926"/>
      <w:r>
        <w:t>Inhalt und Verwendung der Arbeitsmaterialien</w:t>
      </w:r>
      <w:bookmarkEnd w:id="3"/>
      <w:bookmarkEnd w:id="4"/>
      <w:bookmarkEnd w:id="5"/>
    </w:p>
    <w:p w14:paraId="59EF1C01" w14:textId="53AFA935" w:rsidR="00A23983" w:rsidRDefault="00C52A2D" w:rsidP="00835F65">
      <w:pPr>
        <w:pStyle w:val="UiUFlietext"/>
      </w:pPr>
      <w:r w:rsidRPr="00C52A2D">
        <w:t xml:space="preserve">Die Arbeitsmaterialien werden für den Unterrichtsvorschlag </w:t>
      </w:r>
      <w:r w:rsidRPr="00BB1967">
        <w:t>„</w:t>
      </w:r>
      <w:r w:rsidR="00BB1967" w:rsidRPr="00BB1967">
        <w:t xml:space="preserve">Soll ich </w:t>
      </w:r>
      <w:r w:rsidR="00BB1967">
        <w:t xml:space="preserve">wirklich </w:t>
      </w:r>
      <w:r w:rsidR="009D624A" w:rsidRPr="00BB1967">
        <w:t>Second</w:t>
      </w:r>
      <w:r w:rsidR="009D624A">
        <w:t>-</w:t>
      </w:r>
      <w:r w:rsidR="00BB1967" w:rsidRPr="00BB1967">
        <w:t>Hand-Produkte kaufen?</w:t>
      </w:r>
      <w:r w:rsidRPr="00BB1967">
        <w:t>“</w:t>
      </w:r>
      <w:r w:rsidRPr="00C52A2D">
        <w:t xml:space="preserve"> genutzt.</w:t>
      </w:r>
      <w:r w:rsidR="00BB1967">
        <w:t xml:space="preserve"> </w:t>
      </w:r>
      <w:r w:rsidR="00A23983">
        <w:t>Arbeitsblatt 1 unterstützt d</w:t>
      </w:r>
      <w:r w:rsidR="00BB1967">
        <w:t xml:space="preserve">ie Schüler*innen </w:t>
      </w:r>
      <w:r w:rsidR="00A23983">
        <w:t xml:space="preserve">bei der Recherche und Analyse verschiedener Angebote gebrauchter Produkte. Zur Durchführung der Aufgabe benötigen sie einen Zugang zum Internet. </w:t>
      </w:r>
    </w:p>
    <w:p w14:paraId="45123CD6" w14:textId="77777777" w:rsidR="00835F65" w:rsidRPr="007121F8" w:rsidRDefault="00A23983" w:rsidP="00835F65">
      <w:pPr>
        <w:pStyle w:val="UiUFlietext"/>
      </w:pPr>
      <w:r>
        <w:t>Mithilfe von Arbeitsblatt 2 gestalten die Schüler*innen eigene Produktangebote. Wahlweise kann diese Aufgabe auch online durchgeführt werden (</w:t>
      </w:r>
      <w:r w:rsidR="00835F65" w:rsidRPr="007121F8">
        <w:t xml:space="preserve">zum Beispiel mit Open Office, </w:t>
      </w:r>
      <w:proofErr w:type="spellStart"/>
      <w:r w:rsidR="00835F65" w:rsidRPr="007121F8">
        <w:t>Prezi</w:t>
      </w:r>
      <w:proofErr w:type="spellEnd"/>
      <w:r w:rsidR="00835F65" w:rsidRPr="007121F8">
        <w:t xml:space="preserve"> oder Ähnlichem)</w:t>
      </w:r>
      <w:r>
        <w:t>.</w:t>
      </w:r>
    </w:p>
    <w:p w14:paraId="67B4BBDA" w14:textId="77777777" w:rsidR="00676010" w:rsidRDefault="00676010" w:rsidP="00D14794"/>
    <w:p w14:paraId="1B97796F" w14:textId="77777777" w:rsidR="00676010" w:rsidRDefault="00676010" w:rsidP="00676010">
      <w:pPr>
        <w:pStyle w:val="UiUH3"/>
      </w:pPr>
      <w:bookmarkStart w:id="6" w:name="_Toc56075796"/>
      <w:bookmarkStart w:id="7" w:name="_Toc57794812"/>
      <w:r>
        <w:t>Übersicht über die Arbeitsmaterialien</w:t>
      </w:r>
      <w:bookmarkEnd w:id="6"/>
      <w:bookmarkEnd w:id="7"/>
    </w:p>
    <w:sdt>
      <w:sdtPr>
        <w:id w:val="62118828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83F2684" w14:textId="6E56EDA2" w:rsidR="008F39A3" w:rsidRDefault="005478DD">
          <w:pPr>
            <w:pStyle w:val="Verzeichnis1"/>
            <w:rPr>
              <w:rFonts w:eastAsiaTheme="minorEastAsia"/>
              <w:noProof/>
              <w:sz w:val="24"/>
              <w:szCs w:val="24"/>
              <w:lang w:eastAsia="de-DE"/>
            </w:rPr>
          </w:pPr>
          <w:r>
            <w:fldChar w:fldCharType="begin"/>
          </w:r>
          <w:r w:rsidR="00676010">
            <w:instrText xml:space="preserve"> TOC \o "1-3" \h \z \u </w:instrText>
          </w:r>
          <w:r>
            <w:fldChar w:fldCharType="separate"/>
          </w:r>
          <w:hyperlink w:anchor="_Toc95383503" w:history="1">
            <w:r w:rsidR="008F39A3" w:rsidRPr="00BD250B">
              <w:rPr>
                <w:rStyle w:val="Hyperlink"/>
                <w:noProof/>
              </w:rPr>
              <w:t>Arbeitsblatt 1:</w:t>
            </w:r>
            <w:r w:rsidR="008F39A3" w:rsidRPr="00BD250B">
              <w:rPr>
                <w:rStyle w:val="Hyperlink"/>
                <w:bCs/>
                <w:noProof/>
              </w:rPr>
              <w:t xml:space="preserve"> </w:t>
            </w:r>
            <w:r w:rsidR="008F39A3" w:rsidRPr="00BD250B">
              <w:rPr>
                <w:rStyle w:val="Hyperlink"/>
                <w:noProof/>
              </w:rPr>
              <w:t>Recherche: Woran erkennt man gute Secondhand-Angebote?</w:t>
            </w:r>
            <w:r w:rsidR="008F39A3">
              <w:rPr>
                <w:noProof/>
                <w:webHidden/>
              </w:rPr>
              <w:tab/>
            </w:r>
            <w:r w:rsidR="008F39A3">
              <w:rPr>
                <w:noProof/>
                <w:webHidden/>
              </w:rPr>
              <w:fldChar w:fldCharType="begin"/>
            </w:r>
            <w:r w:rsidR="008F39A3">
              <w:rPr>
                <w:noProof/>
                <w:webHidden/>
              </w:rPr>
              <w:instrText xml:space="preserve"> PAGEREF _Toc95383503 \h </w:instrText>
            </w:r>
            <w:r w:rsidR="008F39A3">
              <w:rPr>
                <w:noProof/>
                <w:webHidden/>
              </w:rPr>
            </w:r>
            <w:r w:rsidR="008F39A3">
              <w:rPr>
                <w:noProof/>
                <w:webHidden/>
              </w:rPr>
              <w:fldChar w:fldCharType="separate"/>
            </w:r>
            <w:r w:rsidR="008F39A3">
              <w:rPr>
                <w:noProof/>
                <w:webHidden/>
              </w:rPr>
              <w:t>1</w:t>
            </w:r>
            <w:r w:rsidR="008F39A3">
              <w:rPr>
                <w:noProof/>
                <w:webHidden/>
              </w:rPr>
              <w:fldChar w:fldCharType="end"/>
            </w:r>
          </w:hyperlink>
        </w:p>
        <w:p w14:paraId="19B55040" w14:textId="536F49A1" w:rsidR="008F39A3" w:rsidRDefault="003C3269">
          <w:pPr>
            <w:pStyle w:val="Verzeichnis1"/>
            <w:rPr>
              <w:rFonts w:eastAsiaTheme="minorEastAsia"/>
              <w:noProof/>
              <w:sz w:val="24"/>
              <w:szCs w:val="24"/>
              <w:lang w:eastAsia="de-DE"/>
            </w:rPr>
          </w:pPr>
          <w:hyperlink w:anchor="_Toc95383504" w:history="1">
            <w:r w:rsidR="008F39A3" w:rsidRPr="00BD250B">
              <w:rPr>
                <w:rStyle w:val="Hyperlink"/>
                <w:bCs/>
                <w:noProof/>
              </w:rPr>
              <w:t>Arbeitsblatt 2:</w:t>
            </w:r>
            <w:r w:rsidR="008F39A3" w:rsidRPr="00BD250B">
              <w:rPr>
                <w:rStyle w:val="Hyperlink"/>
                <w:noProof/>
              </w:rPr>
              <w:t xml:space="preserve"> Angebote für gebrauchte Produkte schreiben</w:t>
            </w:r>
            <w:r w:rsidR="008F39A3">
              <w:rPr>
                <w:noProof/>
                <w:webHidden/>
              </w:rPr>
              <w:tab/>
            </w:r>
            <w:r w:rsidR="008F39A3">
              <w:rPr>
                <w:noProof/>
                <w:webHidden/>
              </w:rPr>
              <w:fldChar w:fldCharType="begin"/>
            </w:r>
            <w:r w:rsidR="008F39A3">
              <w:rPr>
                <w:noProof/>
                <w:webHidden/>
              </w:rPr>
              <w:instrText xml:space="preserve"> PAGEREF _Toc95383504 \h </w:instrText>
            </w:r>
            <w:r w:rsidR="008F39A3">
              <w:rPr>
                <w:noProof/>
                <w:webHidden/>
              </w:rPr>
            </w:r>
            <w:r w:rsidR="008F39A3">
              <w:rPr>
                <w:noProof/>
                <w:webHidden/>
              </w:rPr>
              <w:fldChar w:fldCharType="separate"/>
            </w:r>
            <w:r w:rsidR="008F39A3">
              <w:rPr>
                <w:noProof/>
                <w:webHidden/>
              </w:rPr>
              <w:t>2</w:t>
            </w:r>
            <w:r w:rsidR="008F39A3">
              <w:rPr>
                <w:noProof/>
                <w:webHidden/>
              </w:rPr>
              <w:fldChar w:fldCharType="end"/>
            </w:r>
          </w:hyperlink>
        </w:p>
        <w:p w14:paraId="5BD466DD" w14:textId="7390A677" w:rsidR="008F39A3" w:rsidRDefault="003C3269">
          <w:pPr>
            <w:pStyle w:val="Verzeichnis1"/>
            <w:rPr>
              <w:rFonts w:eastAsiaTheme="minorEastAsia"/>
              <w:noProof/>
              <w:sz w:val="24"/>
              <w:szCs w:val="24"/>
              <w:lang w:eastAsia="de-DE"/>
            </w:rPr>
          </w:pPr>
          <w:hyperlink w:anchor="_Toc95383505" w:history="1">
            <w:r w:rsidR="008F39A3" w:rsidRPr="00BD250B">
              <w:rPr>
                <w:rStyle w:val="Hyperlink"/>
                <w:noProof/>
              </w:rPr>
              <w:t>Für Lehrkräfte:</w:t>
            </w:r>
            <w:r w:rsidR="008F39A3" w:rsidRPr="00BD250B">
              <w:rPr>
                <w:rStyle w:val="Hyperlink"/>
                <w:bCs/>
                <w:noProof/>
              </w:rPr>
              <w:t xml:space="preserve"> </w:t>
            </w:r>
            <w:r w:rsidR="008F39A3" w:rsidRPr="00BD250B">
              <w:rPr>
                <w:rStyle w:val="Hyperlink"/>
                <w:noProof/>
              </w:rPr>
              <w:t>Hinweise für Arbeitsblatt 1</w:t>
            </w:r>
            <w:r w:rsidR="008F39A3">
              <w:rPr>
                <w:noProof/>
                <w:webHidden/>
              </w:rPr>
              <w:tab/>
            </w:r>
            <w:r w:rsidR="008F39A3">
              <w:rPr>
                <w:noProof/>
                <w:webHidden/>
              </w:rPr>
              <w:fldChar w:fldCharType="begin"/>
            </w:r>
            <w:r w:rsidR="008F39A3">
              <w:rPr>
                <w:noProof/>
                <w:webHidden/>
              </w:rPr>
              <w:instrText xml:space="preserve"> PAGEREF _Toc95383505 \h </w:instrText>
            </w:r>
            <w:r w:rsidR="008F39A3">
              <w:rPr>
                <w:noProof/>
                <w:webHidden/>
              </w:rPr>
            </w:r>
            <w:r w:rsidR="008F39A3">
              <w:rPr>
                <w:noProof/>
                <w:webHidden/>
              </w:rPr>
              <w:fldChar w:fldCharType="separate"/>
            </w:r>
            <w:r w:rsidR="008F39A3">
              <w:rPr>
                <w:noProof/>
                <w:webHidden/>
              </w:rPr>
              <w:t>3</w:t>
            </w:r>
            <w:r w:rsidR="008F39A3">
              <w:rPr>
                <w:noProof/>
                <w:webHidden/>
              </w:rPr>
              <w:fldChar w:fldCharType="end"/>
            </w:r>
          </w:hyperlink>
        </w:p>
        <w:p w14:paraId="51863B9D" w14:textId="7E7B0E4A" w:rsidR="00174E03" w:rsidRDefault="005478DD" w:rsidP="005478DD">
          <w:pPr>
            <w:spacing w:before="80" w:afterLines="80" w:after="192"/>
          </w:pPr>
          <w:r>
            <w:rPr>
              <w:b/>
              <w:bCs/>
            </w:rPr>
            <w:fldChar w:fldCharType="end"/>
          </w:r>
        </w:p>
      </w:sdtContent>
    </w:sdt>
    <w:p w14:paraId="25A9CE9A" w14:textId="50B796DA" w:rsidR="00174E03" w:rsidRDefault="00174E03" w:rsidP="00174E03">
      <w:pPr>
        <w:pStyle w:val="Listenabsatz"/>
      </w:pPr>
      <w:r>
        <w:br w:type="page"/>
      </w:r>
    </w:p>
    <w:p w14:paraId="7E67B83E" w14:textId="2FB795A0" w:rsidR="00D14794" w:rsidRPr="00676010" w:rsidRDefault="00D14794" w:rsidP="00AC6A91">
      <w:pPr>
        <w:pStyle w:val="UiUH2relevantfrInhaltsverzeichnis"/>
        <w:rPr>
          <w:bCs/>
          <w:sz w:val="20"/>
          <w:szCs w:val="20"/>
        </w:rPr>
      </w:pPr>
      <w:bookmarkStart w:id="8" w:name="_Toc95383503"/>
      <w:bookmarkStart w:id="9" w:name="_Hlk57797229"/>
      <w:r w:rsidRPr="00AC6A91">
        <w:rPr>
          <w:b w:val="0"/>
          <w:sz w:val="20"/>
          <w:szCs w:val="20"/>
        </w:rPr>
        <w:lastRenderedPageBreak/>
        <w:t>Arbeitsblatt 1</w:t>
      </w:r>
      <w:r w:rsidR="00676010" w:rsidRPr="00AC6A91">
        <w:rPr>
          <w:b w:val="0"/>
          <w:sz w:val="20"/>
          <w:szCs w:val="20"/>
        </w:rPr>
        <w:t>:</w:t>
      </w:r>
      <w:bookmarkStart w:id="10" w:name="_Toc56075797"/>
      <w:r w:rsidR="00676010">
        <w:rPr>
          <w:bCs/>
          <w:sz w:val="20"/>
          <w:szCs w:val="20"/>
        </w:rPr>
        <w:br/>
      </w:r>
      <w:bookmarkEnd w:id="10"/>
      <w:r w:rsidR="00F26C14">
        <w:t xml:space="preserve">Recherche: </w:t>
      </w:r>
      <w:r w:rsidR="009541B6">
        <w:t xml:space="preserve">Woran erkennt man gute </w:t>
      </w:r>
      <w:r w:rsidR="009D624A">
        <w:t>Second</w:t>
      </w:r>
      <w:r w:rsidR="008F39A3">
        <w:t>h</w:t>
      </w:r>
      <w:r w:rsidR="00F26C14">
        <w:t>and-Angebote</w:t>
      </w:r>
      <w:r w:rsidR="009541B6">
        <w:t>?</w:t>
      </w:r>
      <w:bookmarkEnd w:id="8"/>
    </w:p>
    <w:bookmarkEnd w:id="9"/>
    <w:p w14:paraId="6C141B9B" w14:textId="1556B1A1" w:rsidR="00D14794" w:rsidRDefault="00F26C14" w:rsidP="00174E03">
      <w:pPr>
        <w:pStyle w:val="UiUTeaserVorspann"/>
      </w:pPr>
      <w:r>
        <w:t xml:space="preserve">Im Internet gibt </w:t>
      </w:r>
      <w:r w:rsidR="000379CA">
        <w:t xml:space="preserve">es zahlreiche Plattformen für </w:t>
      </w:r>
      <w:r w:rsidR="009D624A">
        <w:t>Second</w:t>
      </w:r>
      <w:r w:rsidR="008F39A3">
        <w:t>h</w:t>
      </w:r>
      <w:r w:rsidR="000379CA">
        <w:t>and</w:t>
      </w:r>
      <w:r w:rsidR="008F39A3">
        <w:t>ware</w:t>
      </w:r>
      <w:r w:rsidR="000379CA">
        <w:t>. Doch woran erkennt man ein gutes</w:t>
      </w:r>
      <w:r w:rsidR="009541B6">
        <w:t>, vertrauenswürdiges</w:t>
      </w:r>
      <w:r w:rsidR="000379CA">
        <w:t xml:space="preserve"> Angebot?</w:t>
      </w:r>
    </w:p>
    <w:p w14:paraId="5A73F787" w14:textId="77777777" w:rsidR="00D14794" w:rsidRPr="00AC6A91" w:rsidRDefault="00174E03" w:rsidP="00AC6A91">
      <w:pPr>
        <w:pStyle w:val="UiUH3"/>
      </w:pPr>
      <w:bookmarkStart w:id="11" w:name="_Toc56075798"/>
      <w:r w:rsidRPr="00AC6A91">
        <w:t>Arbeitsauftrag</w:t>
      </w:r>
      <w:bookmarkEnd w:id="11"/>
    </w:p>
    <w:p w14:paraId="2DEBD760" w14:textId="1ED19960" w:rsidR="0030312D" w:rsidRDefault="00F26C14" w:rsidP="00F26C14">
      <w:pPr>
        <w:pStyle w:val="UiUFlietext"/>
      </w:pPr>
      <w:r>
        <w:t>Recherchiert in Partnerarbeit</w:t>
      </w:r>
      <w:r w:rsidR="007121F8" w:rsidRPr="007121F8">
        <w:t xml:space="preserve"> auf verschiedenen </w:t>
      </w:r>
      <w:r w:rsidR="009D624A" w:rsidRPr="007121F8">
        <w:t>Second</w:t>
      </w:r>
      <w:r w:rsidR="008F39A3">
        <w:t>h</w:t>
      </w:r>
      <w:r w:rsidR="007121F8" w:rsidRPr="007121F8">
        <w:t>and-Plattformen</w:t>
      </w:r>
      <w:r w:rsidR="0030312D">
        <w:t xml:space="preserve"> (zum Beispiel </w:t>
      </w:r>
      <w:r w:rsidR="00AD101B">
        <w:t xml:space="preserve">eBay, eBay-Kleinanzeigen, Hood.de, </w:t>
      </w:r>
      <w:proofErr w:type="spellStart"/>
      <w:r w:rsidR="00AD101B">
        <w:t>vinted</w:t>
      </w:r>
      <w:proofErr w:type="spellEnd"/>
      <w:r w:rsidR="00AD101B">
        <w:t xml:space="preserve"> oder </w:t>
      </w:r>
      <w:proofErr w:type="spellStart"/>
      <w:r w:rsidR="00AD101B">
        <w:t>fairmondo</w:t>
      </w:r>
      <w:proofErr w:type="spellEnd"/>
      <w:r w:rsidR="00BD6C6F">
        <w:t>)</w:t>
      </w:r>
      <w:r w:rsidR="0030312D">
        <w:t xml:space="preserve">. </w:t>
      </w:r>
    </w:p>
    <w:p w14:paraId="4BB255D7" w14:textId="77777777" w:rsidR="000379CA" w:rsidRPr="007121F8" w:rsidRDefault="0030312D" w:rsidP="00F26C14">
      <w:pPr>
        <w:pStyle w:val="UiUFlietext"/>
      </w:pPr>
      <w:r>
        <w:t>Macht euch Notizen zu folgenden Punkten:</w:t>
      </w:r>
    </w:p>
    <w:p w14:paraId="1393FC63" w14:textId="77777777" w:rsidR="0030312D" w:rsidRDefault="007121F8" w:rsidP="007121F8">
      <w:pPr>
        <w:pStyle w:val="UiUFlietext"/>
        <w:numPr>
          <w:ilvl w:val="0"/>
          <w:numId w:val="1"/>
        </w:numPr>
      </w:pPr>
      <w:r w:rsidRPr="007121F8">
        <w:t>Vergleicht, wie die Produkte angeboten werden</w:t>
      </w:r>
      <w:r w:rsidR="000379CA">
        <w:t xml:space="preserve">. </w:t>
      </w:r>
      <w:r w:rsidR="0030312D">
        <w:t xml:space="preserve">Achtet zum Beispiel </w:t>
      </w:r>
      <w:r w:rsidR="00BD6C6F">
        <w:t>auf</w:t>
      </w:r>
      <w:r w:rsidR="009541B6">
        <w:t xml:space="preserve"> den Preis,</w:t>
      </w:r>
      <w:r w:rsidR="00BD6C6F">
        <w:t xml:space="preserve"> </w:t>
      </w:r>
      <w:r w:rsidR="009541B6">
        <w:t xml:space="preserve">die Produktbeschreibung, </w:t>
      </w:r>
      <w:r w:rsidR="00F274E3">
        <w:t xml:space="preserve">die </w:t>
      </w:r>
      <w:r w:rsidR="009541B6">
        <w:t xml:space="preserve">Angaben </w:t>
      </w:r>
      <w:r w:rsidR="00F274E3">
        <w:t>zum</w:t>
      </w:r>
      <w:r w:rsidR="009541B6">
        <w:t xml:space="preserve"> Zustand,</w:t>
      </w:r>
      <w:r w:rsidR="00F274E3">
        <w:t xml:space="preserve"> die</w:t>
      </w:r>
      <w:r w:rsidR="009541B6">
        <w:t xml:space="preserve"> Vollständigkeit wichtiger Informationen, Fotos, Kundenbewertungen und Bezahlmöglichkeiten. </w:t>
      </w:r>
    </w:p>
    <w:p w14:paraId="2F462F4B" w14:textId="77777777" w:rsidR="007121F8" w:rsidRPr="007121F8" w:rsidRDefault="000379CA" w:rsidP="007121F8">
      <w:pPr>
        <w:pStyle w:val="UiUFlietext"/>
        <w:numPr>
          <w:ilvl w:val="0"/>
          <w:numId w:val="1"/>
        </w:numPr>
      </w:pPr>
      <w:r>
        <w:t>B</w:t>
      </w:r>
      <w:r w:rsidR="007121F8" w:rsidRPr="007121F8">
        <w:t xml:space="preserve">egründet, was </w:t>
      </w:r>
      <w:r w:rsidR="00EA7D34">
        <w:t xml:space="preserve">aus eurer Sicht </w:t>
      </w:r>
      <w:r w:rsidR="007121F8" w:rsidRPr="007121F8">
        <w:t xml:space="preserve">ein gutes beziehungsweise schlechtes Produktangebot ausmacht. </w:t>
      </w:r>
    </w:p>
    <w:p w14:paraId="3291151B" w14:textId="77777777" w:rsidR="007121F8" w:rsidRPr="007121F8" w:rsidRDefault="007121F8" w:rsidP="007121F8">
      <w:pPr>
        <w:pStyle w:val="UiUFlietext"/>
        <w:numPr>
          <w:ilvl w:val="0"/>
          <w:numId w:val="1"/>
        </w:numPr>
      </w:pPr>
      <w:r w:rsidRPr="007121F8">
        <w:t xml:space="preserve">Begründet, welche Produktkategorien ihr </w:t>
      </w:r>
      <w:r w:rsidR="0030312D">
        <w:t xml:space="preserve">generell </w:t>
      </w:r>
      <w:r w:rsidRPr="007121F8">
        <w:t xml:space="preserve">eher/eher nicht gebraucht kaufen würdet. </w:t>
      </w:r>
    </w:p>
    <w:p w14:paraId="02E383E1" w14:textId="77777777" w:rsidR="00E66632" w:rsidRDefault="007121F8" w:rsidP="00F26C14">
      <w:pPr>
        <w:pStyle w:val="UiUFlietext"/>
        <w:numPr>
          <w:ilvl w:val="0"/>
          <w:numId w:val="1"/>
        </w:numPr>
      </w:pPr>
      <w:r w:rsidRPr="007121F8">
        <w:t xml:space="preserve">Untersucht, ob und auf welche Art </w:t>
      </w:r>
      <w:r w:rsidR="000379CA">
        <w:t xml:space="preserve">auf </w:t>
      </w:r>
      <w:r w:rsidR="00EA7D34">
        <w:t xml:space="preserve">den Plattformen </w:t>
      </w:r>
      <w:r w:rsidRPr="007121F8">
        <w:t>Umwelt- und Klimaaspekte angesprochen werden.</w:t>
      </w:r>
    </w:p>
    <w:p w14:paraId="6D4704C2" w14:textId="649E51FB" w:rsidR="00E66632" w:rsidRDefault="00E66632">
      <w:pPr>
        <w:rPr>
          <w:rFonts w:cstheme="minorHAnsi"/>
          <w:sz w:val="24"/>
          <w:szCs w:val="24"/>
        </w:rPr>
      </w:pPr>
      <w:r>
        <w:br w:type="page"/>
      </w:r>
    </w:p>
    <w:p w14:paraId="588E8542" w14:textId="77777777" w:rsidR="00AC6A91" w:rsidRPr="00676010" w:rsidRDefault="00AC6A91" w:rsidP="00AC6A91">
      <w:pPr>
        <w:pStyle w:val="UiUH2relevantfrInhaltsverzeichnis"/>
      </w:pPr>
      <w:bookmarkStart w:id="12" w:name="_Toc95383504"/>
      <w:r w:rsidRPr="00AC6A91">
        <w:rPr>
          <w:b w:val="0"/>
          <w:bCs/>
          <w:sz w:val="20"/>
          <w:szCs w:val="20"/>
        </w:rPr>
        <w:lastRenderedPageBreak/>
        <w:t>Arbeitsblatt 2:</w:t>
      </w:r>
      <w:r>
        <w:br/>
      </w:r>
      <w:r w:rsidR="00785839">
        <w:t>Angebote für gebrauchte Produkte schreiben</w:t>
      </w:r>
      <w:bookmarkEnd w:id="12"/>
      <w:r>
        <w:t xml:space="preserve"> </w:t>
      </w:r>
    </w:p>
    <w:p w14:paraId="6E9B0C6A" w14:textId="77777777" w:rsidR="00F64D0B" w:rsidRDefault="00187EAE" w:rsidP="00F64D0B">
      <w:pPr>
        <w:pStyle w:val="UiUTeaserVorspann"/>
      </w:pPr>
      <w:r>
        <w:t>Viele Menschen haben Bedenken beim Kauf gebrauchter Produkte. Welche Info</w:t>
      </w:r>
      <w:r w:rsidR="00835F65">
        <w:t>s</w:t>
      </w:r>
      <w:r>
        <w:t xml:space="preserve"> sollte ein </w:t>
      </w:r>
      <w:r w:rsidR="00835F65">
        <w:t>Angebot</w:t>
      </w:r>
      <w:r>
        <w:t xml:space="preserve"> beinhalten, um ihr Vertrauen zu gewinnen? </w:t>
      </w:r>
    </w:p>
    <w:p w14:paraId="4D383DBC" w14:textId="77777777" w:rsidR="00F64D0B" w:rsidRDefault="00F64D0B" w:rsidP="00AC6A91">
      <w:pPr>
        <w:pStyle w:val="UiUH3"/>
      </w:pPr>
      <w:r>
        <w:t>Arbeitsauftrag</w:t>
      </w:r>
    </w:p>
    <w:p w14:paraId="01A53FA0" w14:textId="77777777" w:rsidR="009B6182" w:rsidRPr="007121F8" w:rsidRDefault="00187EAE" w:rsidP="009B6182">
      <w:pPr>
        <w:pStyle w:val="UiUFlietext"/>
      </w:pPr>
      <w:r>
        <w:t>Ihr möchtet einen</w:t>
      </w:r>
      <w:r w:rsidR="009B6182" w:rsidRPr="007121F8">
        <w:t xml:space="preserve"> bestimmten Gegenstan</w:t>
      </w:r>
      <w:r w:rsidR="00785839">
        <w:t>d über eine Online-Plattform für gebrauchte Produkte verkaufen</w:t>
      </w:r>
      <w:r w:rsidR="009B6182" w:rsidRPr="007121F8">
        <w:t xml:space="preserve">. </w:t>
      </w:r>
      <w:r w:rsidRPr="00187EAE">
        <w:t>Gestaltet</w:t>
      </w:r>
      <w:r w:rsidRPr="007121F8">
        <w:t xml:space="preserve"> in Kleingruppen ein </w:t>
      </w:r>
      <w:r>
        <w:t>überzeugendes Angebot</w:t>
      </w:r>
      <w:r w:rsidRPr="007121F8">
        <w:t xml:space="preserve"> </w:t>
      </w:r>
      <w:r>
        <w:t>(zum</w:t>
      </w:r>
      <w:r w:rsidR="009B6182" w:rsidRPr="007121F8">
        <w:t xml:space="preserve"> Beispiel</w:t>
      </w:r>
      <w:r>
        <w:t xml:space="preserve"> für </w:t>
      </w:r>
      <w:r w:rsidR="009B6182" w:rsidRPr="007121F8">
        <w:t>Kleidung</w:t>
      </w:r>
      <w:r>
        <w:t xml:space="preserve">, </w:t>
      </w:r>
      <w:r w:rsidR="009B6182" w:rsidRPr="007121F8">
        <w:t>Bücher</w:t>
      </w:r>
      <w:r>
        <w:t xml:space="preserve"> oder </w:t>
      </w:r>
      <w:r w:rsidR="009B6182" w:rsidRPr="007121F8">
        <w:t>Fahrräder</w:t>
      </w:r>
      <w:r>
        <w:t xml:space="preserve">). </w:t>
      </w:r>
      <w:r w:rsidR="00B23294">
        <w:t xml:space="preserve">Achtet dabei auf folgende Aspekte: </w:t>
      </w:r>
    </w:p>
    <w:p w14:paraId="3B8686F0" w14:textId="77777777" w:rsidR="009B6182" w:rsidRPr="007121F8" w:rsidRDefault="00B23294" w:rsidP="00835F65">
      <w:pPr>
        <w:pStyle w:val="UiUFlietext"/>
        <w:numPr>
          <w:ilvl w:val="0"/>
          <w:numId w:val="2"/>
        </w:numPr>
        <w:spacing w:after="80"/>
        <w:ind w:left="714" w:hanging="357"/>
      </w:pPr>
      <w:r>
        <w:t>B</w:t>
      </w:r>
      <w:r w:rsidR="009B6182" w:rsidRPr="007121F8">
        <w:t>eschreib</w:t>
      </w:r>
      <w:r>
        <w:t>t</w:t>
      </w:r>
      <w:r w:rsidR="009B6182" w:rsidRPr="007121F8">
        <w:t xml:space="preserve"> das Produkt</w:t>
      </w:r>
      <w:r>
        <w:t xml:space="preserve"> genau</w:t>
      </w:r>
      <w:r w:rsidR="009B6182" w:rsidRPr="007121F8">
        <w:t xml:space="preserve"> und wahrheitsgetreu.</w:t>
      </w:r>
    </w:p>
    <w:p w14:paraId="32F3664D" w14:textId="77777777" w:rsidR="009B6182" w:rsidRPr="007121F8" w:rsidRDefault="00B23294" w:rsidP="00835F65">
      <w:pPr>
        <w:pStyle w:val="UiUFlietext"/>
        <w:numPr>
          <w:ilvl w:val="0"/>
          <w:numId w:val="2"/>
        </w:numPr>
        <w:spacing w:after="80"/>
        <w:ind w:left="714" w:hanging="357"/>
      </w:pPr>
      <w:r>
        <w:t>Gestaltet</w:t>
      </w:r>
      <w:r w:rsidR="009B6182" w:rsidRPr="007121F8">
        <w:t xml:space="preserve"> weitere Aspekte der Aufmachung</w:t>
      </w:r>
      <w:r>
        <w:t>.</w:t>
      </w:r>
    </w:p>
    <w:p w14:paraId="3EA8775B" w14:textId="69F5A9ED" w:rsidR="00002066" w:rsidRDefault="00B23294" w:rsidP="00002066">
      <w:pPr>
        <w:pStyle w:val="UiUFlietext"/>
        <w:numPr>
          <w:ilvl w:val="0"/>
          <w:numId w:val="2"/>
        </w:numPr>
        <w:spacing w:after="80"/>
        <w:ind w:left="714" w:hanging="357"/>
      </w:pPr>
      <w:r>
        <w:t>Entwickelt</w:t>
      </w:r>
      <w:r w:rsidR="009B6182" w:rsidRPr="007121F8">
        <w:t xml:space="preserve"> </w:t>
      </w:r>
      <w:r w:rsidR="00E66632">
        <w:t xml:space="preserve">eine </w:t>
      </w:r>
      <w:r w:rsidR="009B6182" w:rsidRPr="007121F8">
        <w:t>Entscheidungshilfe für Käufer*innen (zum Beispiel Qualitäts</w:t>
      </w:r>
      <w:r>
        <w:t>siegel</w:t>
      </w:r>
      <w:r w:rsidR="009B6182" w:rsidRPr="007121F8">
        <w:t xml:space="preserve">, </w:t>
      </w:r>
      <w:r>
        <w:t xml:space="preserve">Hinweise auf positiven Effekt des </w:t>
      </w:r>
      <w:r w:rsidR="009D624A">
        <w:t>Second-</w:t>
      </w:r>
      <w:r>
        <w:t xml:space="preserve">Hand-Kaufs, </w:t>
      </w:r>
      <w:r w:rsidRPr="007121F8">
        <w:t>Umweltlabe</w:t>
      </w:r>
      <w:r w:rsidR="00E66632">
        <w:t>l).</w:t>
      </w:r>
    </w:p>
    <w:p w14:paraId="5FF7C0AA" w14:textId="77777777" w:rsidR="00002066" w:rsidRDefault="00002066" w:rsidP="00002066">
      <w:pPr>
        <w:pStyle w:val="UiUFlietext"/>
        <w:spacing w:after="80"/>
      </w:pPr>
      <w:r w:rsidRPr="00002066">
        <w:rPr>
          <w:noProof/>
          <w:lang w:eastAsia="de-DE"/>
        </w:rPr>
        <w:drawing>
          <wp:anchor distT="0" distB="0" distL="114300" distR="114300" simplePos="0" relativeHeight="251658240" behindDoc="0" locked="0" layoutInCell="1" allowOverlap="1" wp14:anchorId="389F83B7" wp14:editId="5A8CCDCF">
            <wp:simplePos x="0" y="0"/>
            <wp:positionH relativeFrom="column">
              <wp:posOffset>-499110</wp:posOffset>
            </wp:positionH>
            <wp:positionV relativeFrom="paragraph">
              <wp:posOffset>344532</wp:posOffset>
            </wp:positionV>
            <wp:extent cx="6915785" cy="4939030"/>
            <wp:effectExtent l="0" t="0" r="5715" b="1270"/>
            <wp:wrapSquare wrapText="bothSides"/>
            <wp:docPr id="7" name="Grafik 7" descr="Browser, Netz, Internet, Technologie, Fens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Browser, Netz, Internet, Technologie, Fenster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785" cy="4939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EA71519" w14:textId="77777777" w:rsidR="00F274E3" w:rsidRDefault="00274CFF" w:rsidP="00F274E3">
      <w:pPr>
        <w:pStyle w:val="UiUFuzeile"/>
        <w:pBdr>
          <w:top w:val="none" w:sz="0" w:space="0" w:color="auto"/>
        </w:pBdr>
        <w:rPr>
          <w:lang w:eastAsia="de-DE"/>
        </w:rPr>
      </w:pPr>
      <w:r>
        <w:rPr>
          <w:lang w:eastAsia="de-DE"/>
        </w:rPr>
        <w:t xml:space="preserve">Quelle: </w:t>
      </w:r>
      <w:hyperlink r:id="rId11" w:history="1">
        <w:proofErr w:type="spellStart"/>
        <w:r w:rsidR="00002066">
          <w:rPr>
            <w:rStyle w:val="Hyperlink"/>
            <w:lang w:eastAsia="de-DE"/>
          </w:rPr>
          <w:t>jakubem</w:t>
        </w:r>
        <w:proofErr w:type="spellEnd"/>
      </w:hyperlink>
      <w:r w:rsidR="00002066">
        <w:rPr>
          <w:lang w:eastAsia="de-DE"/>
        </w:rPr>
        <w:t xml:space="preserve"> / </w:t>
      </w:r>
      <w:hyperlink r:id="rId12" w:history="1">
        <w:r w:rsidR="00002066" w:rsidRPr="00002066">
          <w:rPr>
            <w:rStyle w:val="Hyperlink"/>
            <w:lang w:eastAsia="de-DE"/>
          </w:rPr>
          <w:t>pixabay.com</w:t>
        </w:r>
      </w:hyperlink>
      <w:r w:rsidR="00002066">
        <w:rPr>
          <w:lang w:eastAsia="de-DE"/>
        </w:rPr>
        <w:t xml:space="preserve"> / </w:t>
      </w:r>
      <w:hyperlink r:id="rId13" w:history="1">
        <w:r w:rsidR="00002066" w:rsidRPr="00002066">
          <w:rPr>
            <w:rStyle w:val="Hyperlink"/>
            <w:lang w:eastAsia="de-DE"/>
          </w:rPr>
          <w:t>Pixabay-Lizenz</w:t>
        </w:r>
      </w:hyperlink>
      <w:r w:rsidR="00002066">
        <w:rPr>
          <w:lang w:eastAsia="de-DE"/>
        </w:rPr>
        <w:t xml:space="preserve"> </w:t>
      </w:r>
      <w:r w:rsidR="00F274E3">
        <w:rPr>
          <w:lang w:eastAsia="de-DE"/>
        </w:rPr>
        <w:br w:type="page"/>
      </w:r>
    </w:p>
    <w:p w14:paraId="2AE123AB" w14:textId="77777777" w:rsidR="00F274E3" w:rsidRPr="00F274E3" w:rsidRDefault="00F274E3" w:rsidP="00F274E3">
      <w:pPr>
        <w:pStyle w:val="UiUH2relevantfrInhaltsverzeichnis"/>
      </w:pPr>
      <w:bookmarkStart w:id="13" w:name="_Toc94697784"/>
      <w:bookmarkStart w:id="14" w:name="_Toc95383505"/>
      <w:r>
        <w:rPr>
          <w:b w:val="0"/>
          <w:sz w:val="24"/>
          <w:szCs w:val="24"/>
        </w:rPr>
        <w:lastRenderedPageBreak/>
        <w:t>Für Lehrkräfte:</w:t>
      </w:r>
      <w:r>
        <w:rPr>
          <w:bCs/>
          <w:sz w:val="20"/>
          <w:szCs w:val="20"/>
        </w:rPr>
        <w:br/>
      </w:r>
      <w:r>
        <w:t>Hinweise für Arbeitsblatt 1</w:t>
      </w:r>
      <w:bookmarkEnd w:id="13"/>
      <w:bookmarkEnd w:id="14"/>
    </w:p>
    <w:p w14:paraId="1A222AD2" w14:textId="77777777" w:rsidR="00EA0309" w:rsidRDefault="00EA0309" w:rsidP="00F274E3">
      <w:pPr>
        <w:pStyle w:val="UiUFlietext"/>
      </w:pPr>
      <w:r>
        <w:t xml:space="preserve">Durch die Recherche sollen unter anderem folgende Kriterien eines guten Verkaufsangebots deutlich gemacht werden: </w:t>
      </w:r>
    </w:p>
    <w:p w14:paraId="2BD169A5" w14:textId="77777777" w:rsidR="00F274E3" w:rsidRDefault="00F274E3" w:rsidP="00F274E3">
      <w:pPr>
        <w:pStyle w:val="UiUFlietext"/>
        <w:numPr>
          <w:ilvl w:val="0"/>
          <w:numId w:val="6"/>
        </w:numPr>
      </w:pPr>
      <w:r>
        <w:t>Klares und detailliertes Foto des kompletten Gegenstandes.</w:t>
      </w:r>
    </w:p>
    <w:p w14:paraId="1BCEB0FE" w14:textId="77777777" w:rsidR="00F274E3" w:rsidRDefault="00F274E3" w:rsidP="00F274E3">
      <w:pPr>
        <w:pStyle w:val="UiUFlietext"/>
        <w:numPr>
          <w:ilvl w:val="0"/>
          <w:numId w:val="6"/>
        </w:numPr>
      </w:pPr>
      <w:r>
        <w:t xml:space="preserve">Prägnante und detaillierte Produktbeschreibung. </w:t>
      </w:r>
    </w:p>
    <w:p w14:paraId="6368AFC7" w14:textId="77777777" w:rsidR="00F274E3" w:rsidRDefault="00F274E3" w:rsidP="00F274E3">
      <w:pPr>
        <w:pStyle w:val="UiUFlietext"/>
        <w:numPr>
          <w:ilvl w:val="0"/>
          <w:numId w:val="6"/>
        </w:numPr>
      </w:pPr>
      <w:r>
        <w:t>Angemessener Preis</w:t>
      </w:r>
      <w:r w:rsidR="00D43B6B">
        <w:t xml:space="preserve"> (w</w:t>
      </w:r>
      <w:r>
        <w:t xml:space="preserve">enn der Preis </w:t>
      </w:r>
      <w:r w:rsidR="00D43B6B">
        <w:t xml:space="preserve">im Vergleich zu ähnlichen Artikeln </w:t>
      </w:r>
      <w:r>
        <w:t xml:space="preserve">sehr günstig ist, </w:t>
      </w:r>
      <w:r w:rsidR="00EA7D34">
        <w:t>könnte das Produkt Mängel aufweisen oder gefälscht sein</w:t>
      </w:r>
      <w:r w:rsidR="00D43B6B">
        <w:t>).</w:t>
      </w:r>
    </w:p>
    <w:p w14:paraId="422C4547" w14:textId="77777777" w:rsidR="00F274E3" w:rsidRDefault="00EA7D34" w:rsidP="00F274E3">
      <w:pPr>
        <w:pStyle w:val="UiUFlietext"/>
        <w:numPr>
          <w:ilvl w:val="0"/>
          <w:numId w:val="6"/>
        </w:numPr>
      </w:pPr>
      <w:r w:rsidRPr="00EA7D34">
        <w:t>Eine persönliche Besichtigung des Gegenstandes ist möglich – wenn nicht, könnte das Angebot unseriös sein.</w:t>
      </w:r>
      <w:r>
        <w:t xml:space="preserve"> </w:t>
      </w:r>
      <w:r w:rsidR="00F274E3">
        <w:t>Keine Vorauskasse</w:t>
      </w:r>
      <w:r w:rsidR="00D31564">
        <w:t>.</w:t>
      </w:r>
    </w:p>
    <w:p w14:paraId="376A826B" w14:textId="77777777" w:rsidR="00D31564" w:rsidRDefault="00D31564" w:rsidP="00F274E3">
      <w:pPr>
        <w:pStyle w:val="UiUFlietext"/>
        <w:numPr>
          <w:ilvl w:val="0"/>
          <w:numId w:val="6"/>
        </w:numPr>
      </w:pPr>
      <w:r>
        <w:t>Qualität und Gesamteindruck der Anzeige (zum Beispiel Tippfehler).</w:t>
      </w:r>
    </w:p>
    <w:p w14:paraId="0C1A239B" w14:textId="77777777" w:rsidR="00F274E3" w:rsidRPr="008D3753" w:rsidRDefault="00F274E3" w:rsidP="00F274E3">
      <w:pPr>
        <w:pStyle w:val="UiUFlietext"/>
      </w:pPr>
      <w:r>
        <w:t xml:space="preserve">Hinweis: Die Lehrkraft sollte die Schüler*innen darauf hinweisen, dass tatsächliche Angebote, die nicht alle Kriterien erfüllen, </w:t>
      </w:r>
      <w:r w:rsidR="00EA7D34">
        <w:t xml:space="preserve">nicht </w:t>
      </w:r>
      <w:r>
        <w:t xml:space="preserve">direkt schlecht sind.  </w:t>
      </w:r>
      <w:r w:rsidRPr="008D3753">
        <w:t xml:space="preserve">Wenn das Angebot </w:t>
      </w:r>
      <w:r w:rsidR="00EA7D34">
        <w:t xml:space="preserve">jedoch </w:t>
      </w:r>
      <w:r w:rsidRPr="008D3753">
        <w:t xml:space="preserve">zu verlockend erscheint, um wahr zu sein, dann </w:t>
      </w:r>
      <w:r>
        <w:t xml:space="preserve">sollte man vorsichtig sein. Wenn dann zusätzlich die oben genannten Kriterien nicht erfüllt sind, dann kann man in der Regel davon ausgehen, dass das Angebot nicht vertrauenswürdig ist. </w:t>
      </w:r>
    </w:p>
    <w:p w14:paraId="61D4B7E4" w14:textId="77777777" w:rsidR="00F64D0B" w:rsidRDefault="005478DD" w:rsidP="00002066">
      <w:pPr>
        <w:pStyle w:val="UiUFuzeile"/>
        <w:pBdr>
          <w:top w:val="none" w:sz="0" w:space="0" w:color="auto"/>
        </w:pBdr>
      </w:pPr>
      <w:r w:rsidRPr="00E66632">
        <w:rPr>
          <w:lang w:eastAsia="de-DE"/>
        </w:rPr>
        <w:fldChar w:fldCharType="begin"/>
      </w:r>
      <w:r w:rsidR="003E2DD6">
        <w:rPr>
          <w:lang w:eastAsia="de-DE"/>
        </w:rPr>
        <w:instrText xml:space="preserve"> INCLUDEPICTURE "C:\\var\\folders\\rx\\25nmqw2s0nz9nwg9pqk1tc800000gp\\T\\com.microsoft.Word\\WebArchiveCopyPasteTempFiles\\browser-vorlage-fuer-die-website_6735-911.jpg" \* MERGEFORMAT </w:instrText>
      </w:r>
      <w:r w:rsidRPr="00E66632">
        <w:rPr>
          <w:lang w:eastAsia="de-DE"/>
        </w:rPr>
        <w:fldChar w:fldCharType="end"/>
      </w:r>
    </w:p>
    <w:sectPr w:rsidR="00F64D0B" w:rsidSect="00E66632">
      <w:footerReference w:type="default" r:id="rId14"/>
      <w:footerReference w:type="first" r:id="rId15"/>
      <w:pgSz w:w="11906" w:h="16838"/>
      <w:pgMar w:top="1134" w:right="1021" w:bottom="1412" w:left="1418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25068B" w14:textId="77777777" w:rsidR="003C3269" w:rsidRDefault="003C3269" w:rsidP="00D14794">
      <w:pPr>
        <w:spacing w:after="0" w:line="240" w:lineRule="auto"/>
      </w:pPr>
      <w:r>
        <w:separator/>
      </w:r>
    </w:p>
  </w:endnote>
  <w:endnote w:type="continuationSeparator" w:id="0">
    <w:p w14:paraId="7910F0BF" w14:textId="77777777" w:rsidR="003C3269" w:rsidRDefault="003C3269" w:rsidP="00D14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5D1C6" w14:textId="77777777" w:rsidR="00CB6C33" w:rsidRPr="00FF7F7C" w:rsidRDefault="00CB6C33" w:rsidP="00F64D0B">
    <w:pPr>
      <w:pStyle w:val="UiUFlietext"/>
      <w:jc w:val="right"/>
    </w:pPr>
    <w:r>
      <w:t xml:space="preserve">Seite </w:t>
    </w:r>
    <w:r w:rsidR="00630869">
      <w:fldChar w:fldCharType="begin"/>
    </w:r>
    <w:r w:rsidR="00630869">
      <w:instrText>PAGE   \* MERGEFORMAT</w:instrText>
    </w:r>
    <w:r w:rsidR="00630869">
      <w:fldChar w:fldCharType="separate"/>
    </w:r>
    <w:r w:rsidR="009D624A">
      <w:rPr>
        <w:noProof/>
      </w:rPr>
      <w:t>4</w:t>
    </w:r>
    <w:r w:rsidR="00630869">
      <w:rPr>
        <w:noProof/>
      </w:rPr>
      <w:fldChar w:fldCharType="end"/>
    </w:r>
  </w:p>
  <w:p w14:paraId="48BD5F23" w14:textId="04266D2B" w:rsidR="00CB6C33" w:rsidRPr="00D14794" w:rsidRDefault="00CB6C33" w:rsidP="00D14794">
    <w:pPr>
      <w:pStyle w:val="UiUFuzeile"/>
    </w:pPr>
    <w:r>
      <w:t xml:space="preserve">Das Arbeitsmaterial ist Teil des </w:t>
    </w:r>
    <w:r w:rsidRPr="004976A5">
      <w:t>Themas „Second</w:t>
    </w:r>
    <w:r w:rsidR="008F39A3">
      <w:t>h</w:t>
    </w:r>
    <w:r w:rsidRPr="004976A5">
      <w:t>and, Vintage</w:t>
    </w:r>
    <w:r w:rsidR="008F39A3">
      <w:t>, Refurbished</w:t>
    </w:r>
    <w:r w:rsidRPr="004976A5">
      <w:t xml:space="preserve"> - Ist Gebrauchtes besser für die Umwelt?“, erschienen</w:t>
    </w:r>
    <w:r>
      <w:t xml:space="preserve"> unter </w:t>
    </w:r>
    <w:r w:rsidRPr="00FF7F7C">
      <w:t>www.umwelt-im-unterricht.de</w:t>
    </w:r>
    <w:r>
      <w:t>.</w:t>
    </w:r>
    <w:r w:rsidRPr="00FF7F7C">
      <w:t xml:space="preserve"> </w:t>
    </w:r>
    <w:r w:rsidRPr="004976A5">
      <w:t>Stand: 02/2022</w:t>
    </w:r>
    <w:r>
      <w:t xml:space="preserve">. </w:t>
    </w:r>
    <w:r w:rsidRPr="00FF7F7C">
      <w:t>Herausgeber: Bundesministerium für Umwelt, Naturschutz und nukleare Sicherheit</w:t>
    </w:r>
    <w:r>
      <w:t>. Das</w:t>
    </w:r>
    <w:r w:rsidRPr="00FF7F7C">
      <w:t xml:space="preserve"> Material steht unter Creative Commons-Lizenzen. Bearbeitung, Vervielfältigung und Veröffentlichung sind gestattet. Bei Veröffentlichung müssen die </w:t>
    </w:r>
    <w:r>
      <w:t>bei den Bildern und Texten angegebenen</w:t>
    </w:r>
    <w:r w:rsidRPr="00FF7F7C">
      <w:t xml:space="preserve"> Lizenzen verwendet und die Urheber genannt werden.</w:t>
    </w:r>
    <w:r>
      <w:t xml:space="preserve"> </w:t>
    </w:r>
    <w:r w:rsidRPr="00FF7F7C">
      <w:t>Lizenzangabe für die Texte: www.umwelt-im-unterricht.de</w:t>
    </w:r>
    <w:r>
      <w:t xml:space="preserve"> </w:t>
    </w:r>
    <w:r w:rsidRPr="00FF7F7C">
      <w:t>/</w:t>
    </w:r>
    <w:r>
      <w:t xml:space="preserve"> </w:t>
    </w:r>
    <w:r w:rsidRPr="00FF7F7C">
      <w:t>CC BY-SA 4.0.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9BB32" w14:textId="09DE4298" w:rsidR="00CB6C33" w:rsidRPr="00450272" w:rsidRDefault="00CB6C33" w:rsidP="00450272">
    <w:pPr>
      <w:pStyle w:val="UiUFuzeile"/>
    </w:pPr>
    <w:r>
      <w:t xml:space="preserve">Das Arbeitsmaterial ist Teil des Themas </w:t>
    </w:r>
    <w:r w:rsidRPr="004976A5">
      <w:t>„Second</w:t>
    </w:r>
    <w:r w:rsidR="008F39A3">
      <w:t>h</w:t>
    </w:r>
    <w:r w:rsidRPr="004976A5">
      <w:t>and, Vintage</w:t>
    </w:r>
    <w:r w:rsidR="008F39A3">
      <w:t>, Refurbished</w:t>
    </w:r>
    <w:r w:rsidRPr="004976A5">
      <w:t xml:space="preserve"> - Ist Gebrauchtes besser für die Umwelt?“, erschienen</w:t>
    </w:r>
    <w:r>
      <w:t xml:space="preserve"> unter </w:t>
    </w:r>
    <w:r w:rsidRPr="00FF7F7C">
      <w:t>www.umwelt-im-unterricht.de</w:t>
    </w:r>
    <w:r>
      <w:t>.</w:t>
    </w:r>
    <w:r w:rsidRPr="00FF7F7C">
      <w:t xml:space="preserve"> </w:t>
    </w:r>
    <w:r w:rsidRPr="004976A5">
      <w:t>Stand: 02/2022</w:t>
    </w:r>
    <w:r>
      <w:t xml:space="preserve">. </w:t>
    </w:r>
    <w:r w:rsidRPr="00FF7F7C">
      <w:t>Herausgeber: Bundesministerium für Umwelt, Naturschutz und nukleare Sicherheit</w:t>
    </w:r>
    <w:r>
      <w:t>. Das</w:t>
    </w:r>
    <w:r w:rsidRPr="00FF7F7C">
      <w:t xml:space="preserve"> Material steht unter Creative Commons-Lizenzen. Bearbeitung, Vervielfältigung und Veröffentlichung sind gestattet. Bei Veröffentlichung müssen die </w:t>
    </w:r>
    <w:r>
      <w:t>bei den Bildern und Texten angegebenen</w:t>
    </w:r>
    <w:r w:rsidRPr="00FF7F7C">
      <w:t xml:space="preserve"> Lizenzen verwendet und die Urheber genannt werden.</w:t>
    </w:r>
    <w:r>
      <w:t xml:space="preserve"> </w:t>
    </w:r>
    <w:r w:rsidRPr="00FF7F7C">
      <w:t>Lizenzangabe für die Texte: www.umwelt-im-unterricht.de</w:t>
    </w:r>
    <w:r>
      <w:t xml:space="preserve"> </w:t>
    </w:r>
    <w:r w:rsidRPr="00FF7F7C">
      <w:t>/</w:t>
    </w:r>
    <w:r>
      <w:t xml:space="preserve"> </w:t>
    </w:r>
    <w:r w:rsidRPr="00FF7F7C">
      <w:t>CC BY-SA 4.0.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38A81" w14:textId="77777777" w:rsidR="003C3269" w:rsidRDefault="003C3269" w:rsidP="00D14794">
      <w:pPr>
        <w:spacing w:after="0" w:line="240" w:lineRule="auto"/>
      </w:pPr>
      <w:r>
        <w:separator/>
      </w:r>
    </w:p>
  </w:footnote>
  <w:footnote w:type="continuationSeparator" w:id="0">
    <w:p w14:paraId="2A73DF25" w14:textId="77777777" w:rsidR="003C3269" w:rsidRDefault="003C3269" w:rsidP="00D147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D3C3F"/>
    <w:multiLevelType w:val="hybridMultilevel"/>
    <w:tmpl w:val="ECC29594"/>
    <w:lvl w:ilvl="0" w:tplc="D4FE8AA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plc="BA84F442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47F2A67A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2EB8ADBE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BEBE223A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9594B9C2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C234E114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42CC2002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700C0502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669271A"/>
    <w:multiLevelType w:val="hybridMultilevel"/>
    <w:tmpl w:val="99E0AC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564FAA"/>
    <w:multiLevelType w:val="hybridMultilevel"/>
    <w:tmpl w:val="D8EC8B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E322C0"/>
    <w:multiLevelType w:val="hybridMultilevel"/>
    <w:tmpl w:val="B05EA066"/>
    <w:lvl w:ilvl="0" w:tplc="DC622D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30532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D64C8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4C25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04C90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D2069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8823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009A3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64F2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760F34"/>
    <w:multiLevelType w:val="hybridMultilevel"/>
    <w:tmpl w:val="E7B244C0"/>
    <w:lvl w:ilvl="0" w:tplc="CEF4FD0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plc="6C964CFC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BDC8419C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53E4DE98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143699F2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55AC07CE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BD947998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47EA3946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A9E65DAC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BDB78EC"/>
    <w:multiLevelType w:val="hybridMultilevel"/>
    <w:tmpl w:val="8BB62F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5A17"/>
    <w:rsid w:val="00002066"/>
    <w:rsid w:val="00013A9E"/>
    <w:rsid w:val="000379CA"/>
    <w:rsid w:val="0004138A"/>
    <w:rsid w:val="000B54CD"/>
    <w:rsid w:val="000D52AE"/>
    <w:rsid w:val="000F39CA"/>
    <w:rsid w:val="00174E03"/>
    <w:rsid w:val="00187EAE"/>
    <w:rsid w:val="001A72CD"/>
    <w:rsid w:val="00274CFF"/>
    <w:rsid w:val="00300737"/>
    <w:rsid w:val="0030312D"/>
    <w:rsid w:val="003C3269"/>
    <w:rsid w:val="003C7ED3"/>
    <w:rsid w:val="003E2DD6"/>
    <w:rsid w:val="00441937"/>
    <w:rsid w:val="00450272"/>
    <w:rsid w:val="004976A5"/>
    <w:rsid w:val="004C7066"/>
    <w:rsid w:val="004D5A17"/>
    <w:rsid w:val="00506026"/>
    <w:rsid w:val="005478DD"/>
    <w:rsid w:val="005B0011"/>
    <w:rsid w:val="00630869"/>
    <w:rsid w:val="00642675"/>
    <w:rsid w:val="00645B93"/>
    <w:rsid w:val="006708C5"/>
    <w:rsid w:val="00676010"/>
    <w:rsid w:val="007121F8"/>
    <w:rsid w:val="00721F93"/>
    <w:rsid w:val="00785839"/>
    <w:rsid w:val="007F1024"/>
    <w:rsid w:val="00835F65"/>
    <w:rsid w:val="008430D4"/>
    <w:rsid w:val="0086523B"/>
    <w:rsid w:val="008E15AD"/>
    <w:rsid w:val="008F39A3"/>
    <w:rsid w:val="009541B6"/>
    <w:rsid w:val="00957A71"/>
    <w:rsid w:val="009B05DC"/>
    <w:rsid w:val="009B6182"/>
    <w:rsid w:val="009D624A"/>
    <w:rsid w:val="009F1106"/>
    <w:rsid w:val="00A23983"/>
    <w:rsid w:val="00A63961"/>
    <w:rsid w:val="00AC6A91"/>
    <w:rsid w:val="00AD101B"/>
    <w:rsid w:val="00AD12A2"/>
    <w:rsid w:val="00B23294"/>
    <w:rsid w:val="00B90AB7"/>
    <w:rsid w:val="00BB1967"/>
    <w:rsid w:val="00BB4F43"/>
    <w:rsid w:val="00BD6C6F"/>
    <w:rsid w:val="00C52A2D"/>
    <w:rsid w:val="00C63833"/>
    <w:rsid w:val="00CB6C33"/>
    <w:rsid w:val="00CC4F5C"/>
    <w:rsid w:val="00CD7B72"/>
    <w:rsid w:val="00D14794"/>
    <w:rsid w:val="00D31564"/>
    <w:rsid w:val="00D43B6B"/>
    <w:rsid w:val="00D84271"/>
    <w:rsid w:val="00E22C3C"/>
    <w:rsid w:val="00E63BC0"/>
    <w:rsid w:val="00E66632"/>
    <w:rsid w:val="00E82078"/>
    <w:rsid w:val="00EA0309"/>
    <w:rsid w:val="00EA7D34"/>
    <w:rsid w:val="00F26C14"/>
    <w:rsid w:val="00F274E3"/>
    <w:rsid w:val="00F51F9D"/>
    <w:rsid w:val="00F64D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C78CC"/>
  <w15:docId w15:val="{EEB9E2B4-F4CC-C742-9214-D2CB79766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13A9E"/>
  </w:style>
  <w:style w:type="paragraph" w:styleId="berschrift1">
    <w:name w:val="heading 1"/>
    <w:basedOn w:val="Standard"/>
    <w:next w:val="Standard"/>
    <w:link w:val="berschrift1Zchn"/>
    <w:uiPriority w:val="9"/>
    <w:qFormat/>
    <w:rsid w:val="00D1479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D1479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D1479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D5A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D5A17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D147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14794"/>
  </w:style>
  <w:style w:type="paragraph" w:styleId="Fuzeile">
    <w:name w:val="footer"/>
    <w:basedOn w:val="Standard"/>
    <w:link w:val="FuzeileZchn"/>
    <w:uiPriority w:val="99"/>
    <w:unhideWhenUsed/>
    <w:rsid w:val="00D147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14794"/>
  </w:style>
  <w:style w:type="paragraph" w:customStyle="1" w:styleId="UiUFuzeile">
    <w:name w:val="UiU Fußzeile"/>
    <w:basedOn w:val="Standard"/>
    <w:qFormat/>
    <w:rsid w:val="00D14794"/>
    <w:pPr>
      <w:pBdr>
        <w:top w:val="single" w:sz="4" w:space="1" w:color="auto"/>
      </w:pBdr>
    </w:pPr>
    <w:rPr>
      <w:rFonts w:cstheme="minorHAnsi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D14794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D14794"/>
    <w:rPr>
      <w:color w:val="605E5C"/>
      <w:shd w:val="clear" w:color="auto" w:fill="E1DFDD"/>
    </w:rPr>
  </w:style>
  <w:style w:type="paragraph" w:customStyle="1" w:styleId="UiUFlietext">
    <w:name w:val="UiU Fließtext"/>
    <w:basedOn w:val="Standard"/>
    <w:qFormat/>
    <w:rsid w:val="00D14794"/>
    <w:rPr>
      <w:rFonts w:cstheme="minorHAnsi"/>
      <w:sz w:val="24"/>
      <w:szCs w:val="24"/>
    </w:rPr>
  </w:style>
  <w:style w:type="paragraph" w:customStyle="1" w:styleId="UiUH3">
    <w:name w:val="UiU H3"/>
    <w:basedOn w:val="berschrift3"/>
    <w:qFormat/>
    <w:rsid w:val="00AC6A91"/>
    <w:pPr>
      <w:spacing w:before="120" w:after="40"/>
      <w:outlineLvl w:val="9"/>
    </w:pPr>
    <w:rPr>
      <w:rFonts w:asciiTheme="minorHAnsi" w:hAnsiTheme="minorHAnsi"/>
      <w:b/>
      <w:bCs/>
      <w:color w:val="auto"/>
      <w:sz w:val="26"/>
      <w:szCs w:val="2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1479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D1479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14794"/>
    <w:rPr>
      <w:rFonts w:eastAsiaTheme="minorEastAsia"/>
      <w:color w:val="5A5A5A" w:themeColor="text1" w:themeTint="A5"/>
      <w:spacing w:val="15"/>
    </w:rPr>
  </w:style>
  <w:style w:type="paragraph" w:customStyle="1" w:styleId="UiUH2">
    <w:name w:val="UiU H2"/>
    <w:basedOn w:val="berschrift2"/>
    <w:qFormat/>
    <w:rsid w:val="00AC6A91"/>
    <w:pPr>
      <w:spacing w:before="0"/>
      <w:outlineLvl w:val="9"/>
    </w:pPr>
    <w:rPr>
      <w:rFonts w:asciiTheme="minorHAnsi" w:hAnsiTheme="minorHAnsi"/>
      <w:b/>
      <w:color w:val="auto"/>
      <w:sz w:val="32"/>
    </w:rPr>
  </w:style>
  <w:style w:type="paragraph" w:customStyle="1" w:styleId="UiUH1">
    <w:name w:val="UiU H1"/>
    <w:basedOn w:val="berschrift1"/>
    <w:qFormat/>
    <w:rsid w:val="00676010"/>
    <w:pPr>
      <w:spacing w:before="0"/>
      <w:outlineLvl w:val="9"/>
    </w:pPr>
    <w:rPr>
      <w:rFonts w:asciiTheme="minorHAnsi" w:hAnsiTheme="minorHAnsi"/>
      <w:b/>
      <w:color w:val="auto"/>
      <w:sz w:val="4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1479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UiUTeaserVorspann">
    <w:name w:val="UiU Teaser / Vorspann"/>
    <w:basedOn w:val="UiUFlietext"/>
    <w:qFormat/>
    <w:rsid w:val="00D14794"/>
    <w:rPr>
      <w:i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147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UiUDachzeile">
    <w:name w:val="UiU Dachzeile"/>
    <w:basedOn w:val="Standard"/>
    <w:qFormat/>
    <w:rsid w:val="00174E03"/>
    <w:pPr>
      <w:spacing w:after="0" w:line="240" w:lineRule="auto"/>
    </w:pPr>
    <w:rPr>
      <w:rFonts w:asciiTheme="majorHAnsi" w:hAnsiTheme="majorHAnsi"/>
      <w:sz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74E0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174E03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174E03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74E0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74E03"/>
    <w:rPr>
      <w:b/>
      <w:bCs/>
      <w:sz w:val="20"/>
      <w:szCs w:val="20"/>
    </w:rPr>
  </w:style>
  <w:style w:type="paragraph" w:styleId="KeinLeerraum">
    <w:name w:val="No Spacing"/>
    <w:uiPriority w:val="1"/>
    <w:qFormat/>
    <w:rsid w:val="00174E03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174E03"/>
    <w:pPr>
      <w:ind w:left="720"/>
      <w:contextualSpacing/>
    </w:p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174E03"/>
    <w:pPr>
      <w:outlineLvl w:val="9"/>
    </w:pPr>
    <w:rPr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3C7ED3"/>
    <w:pPr>
      <w:tabs>
        <w:tab w:val="right" w:leader="dot" w:pos="9062"/>
      </w:tabs>
      <w:spacing w:before="80" w:after="80"/>
    </w:pPr>
  </w:style>
  <w:style w:type="paragraph" w:styleId="Verzeichnis2">
    <w:name w:val="toc 2"/>
    <w:basedOn w:val="Standard"/>
    <w:next w:val="Standard"/>
    <w:autoRedefine/>
    <w:uiPriority w:val="39"/>
    <w:unhideWhenUsed/>
    <w:rsid w:val="00676010"/>
    <w:pPr>
      <w:tabs>
        <w:tab w:val="right" w:leader="dot" w:pos="9062"/>
      </w:tabs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unhideWhenUsed/>
    <w:rsid w:val="00174E03"/>
    <w:pPr>
      <w:spacing w:after="100"/>
      <w:ind w:left="440"/>
    </w:pPr>
  </w:style>
  <w:style w:type="paragraph" w:customStyle="1" w:styleId="UiUArbeitsblattH3">
    <w:name w:val="UiU Arbeitsblatt H3"/>
    <w:basedOn w:val="UiUH3"/>
    <w:rsid w:val="00AC6A91"/>
    <w:pPr>
      <w:outlineLvl w:val="2"/>
    </w:pPr>
  </w:style>
  <w:style w:type="paragraph" w:customStyle="1" w:styleId="UiUH2relevantfrInhaltsverzeichnis">
    <w:name w:val="UiU H2 relevant für Inhaltsverzeichnis"/>
    <w:basedOn w:val="UiUH2"/>
    <w:qFormat/>
    <w:rsid w:val="00AC6A91"/>
    <w:pPr>
      <w:outlineLvl w:val="0"/>
    </w:pPr>
  </w:style>
  <w:style w:type="character" w:styleId="BesuchterLink">
    <w:name w:val="FollowedHyperlink"/>
    <w:basedOn w:val="Absatz-Standardschriftart"/>
    <w:uiPriority w:val="99"/>
    <w:semiHidden/>
    <w:unhideWhenUsed/>
    <w:rsid w:val="00F274E3"/>
    <w:rPr>
      <w:color w:val="954F72" w:themeColor="followedHyperlink"/>
      <w:u w:val="single"/>
    </w:rPr>
  </w:style>
  <w:style w:type="paragraph" w:styleId="berarbeitung">
    <w:name w:val="Revision"/>
    <w:hidden/>
    <w:uiPriority w:val="99"/>
    <w:semiHidden/>
    <w:rsid w:val="00EA7D34"/>
    <w:pPr>
      <w:spacing w:after="0" w:line="240" w:lineRule="auto"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9F11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7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1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mwelt-im-unterricht.de" TargetMode="External"/><Relationship Id="rId13" Type="http://schemas.openxmlformats.org/officeDocument/2006/relationships/hyperlink" Target="https://pixabay.com/de/service/license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ixabay.com/de/vectors/browser-netz-internet-technologie-4026002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ixabay.com/de/users/jakubem-1829916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www.umwelt-im-unterricht.de/wochenthemen/secondhand-vintage-refurbished-ist-gebrauchtes-besser-fuer-die-umwelt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F16976-C22B-D348-97C6-DF688DB49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696</Words>
  <Characters>4391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Gehlen</dc:creator>
  <cp:keywords/>
  <dc:description/>
  <cp:lastModifiedBy>Marie-Luise Raupach</cp:lastModifiedBy>
  <cp:revision>4</cp:revision>
  <dcterms:created xsi:type="dcterms:W3CDTF">2022-02-10T10:05:00Z</dcterms:created>
  <dcterms:modified xsi:type="dcterms:W3CDTF">2022-02-10T10:15:00Z</dcterms:modified>
</cp:coreProperties>
</file>