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DCCB0" w14:textId="77777777"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656250D4" w14:textId="77777777" w:rsidR="00487CFF" w:rsidRDefault="000F4D96" w:rsidP="00B07E5C">
      <w:pPr>
        <w:jc w:val="right"/>
      </w:pPr>
      <w:hyperlink r:id="rId8" w:history="1">
        <w:r w:rsidR="00E719FF" w:rsidRPr="00903209">
          <w:rPr>
            <w:rStyle w:val="Hyperlink"/>
          </w:rPr>
          <w:t>www.umwelt-im-unterricht.de</w:t>
        </w:r>
      </w:hyperlink>
    </w:p>
    <w:p w14:paraId="07C3CD81" w14:textId="77777777" w:rsidR="00487CFF" w:rsidRDefault="00487CFF" w:rsidP="00B07E5C"/>
    <w:p w14:paraId="7DAF8455" w14:textId="77777777"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5174B31B" w14:textId="42414D31" w:rsidR="00F26649" w:rsidRPr="005A2392" w:rsidRDefault="00932D26" w:rsidP="00F26649">
      <w:pPr>
        <w:pStyle w:val="berschrift1"/>
        <w:rPr>
          <w:lang w:val="de-DE"/>
        </w:rPr>
      </w:pPr>
      <w:bookmarkStart w:id="4" w:name="_Toc432973"/>
      <w:bookmarkStart w:id="5" w:name="_Toc436728"/>
      <w:bookmarkStart w:id="6" w:name="_Toc326474876"/>
      <w:bookmarkStart w:id="7" w:name="_Toc457581624"/>
      <w:bookmarkStart w:id="8" w:name="_Toc457583251"/>
      <w:bookmarkStart w:id="9" w:name="_Toc459905232"/>
      <w:bookmarkStart w:id="10" w:name="_Toc459908726"/>
      <w:bookmarkStart w:id="11" w:name="_Toc514326818"/>
      <w:bookmarkStart w:id="12" w:name="_Toc516746138"/>
      <w:bookmarkStart w:id="13" w:name="_Toc521246532"/>
      <w:bookmarkStart w:id="14" w:name="_Toc521246818"/>
      <w:r>
        <w:rPr>
          <w:lang w:val="de-DE"/>
        </w:rPr>
        <w:t xml:space="preserve">Infotexte: </w:t>
      </w:r>
      <w:r w:rsidR="00214765">
        <w:rPr>
          <w:lang w:val="de-DE"/>
        </w:rPr>
        <w:t>Wasser</w:t>
      </w:r>
      <w:r w:rsidR="00827F30">
        <w:rPr>
          <w:lang w:val="de-DE"/>
        </w:rPr>
        <w:t>bedarf und Wasserwirtschaft</w:t>
      </w:r>
      <w:bookmarkEnd w:id="4"/>
      <w:bookmarkEnd w:id="5"/>
    </w:p>
    <w:p w14:paraId="0507E0F6" w14:textId="227461B8" w:rsidR="00F26649" w:rsidRPr="00EB1305" w:rsidRDefault="00DF792E" w:rsidP="00DF792E">
      <w:pPr>
        <w:pStyle w:val="Vorspann"/>
      </w:pPr>
      <w:r>
        <w:t>Wie kann Wasserknappheit entstehen, und wie lassen sich mögliche Konflikte um die Wassernutzung lösen? Die Texte inf</w:t>
      </w:r>
      <w:r w:rsidR="00FA0388">
        <w:t xml:space="preserve">ormieren über die wichtigsten Bereiche der Wassernutzung und </w:t>
      </w:r>
      <w:r w:rsidR="00101AE1">
        <w:t xml:space="preserve">dienen als Grundlage, um die Zusammenhänge herauszuarbeiten. </w:t>
      </w:r>
    </w:p>
    <w:p w14:paraId="1A4E0227" w14:textId="77777777" w:rsidR="007F6554" w:rsidRDefault="00DD6D1E" w:rsidP="00B07E5C">
      <w:pPr>
        <w:pStyle w:val="berschrift2"/>
      </w:pPr>
      <w:r>
        <w:t>Hinweise für Lehrkräfte</w:t>
      </w:r>
      <w:bookmarkEnd w:id="6"/>
      <w:bookmarkEnd w:id="7"/>
      <w:bookmarkEnd w:id="8"/>
      <w:bookmarkEnd w:id="9"/>
      <w:bookmarkEnd w:id="10"/>
      <w:bookmarkEnd w:id="11"/>
      <w:bookmarkEnd w:id="12"/>
      <w:bookmarkEnd w:id="13"/>
      <w:bookmarkEnd w:id="14"/>
    </w:p>
    <w:p w14:paraId="3DB56244" w14:textId="77777777" w:rsidR="007F6554" w:rsidRDefault="00C51F40" w:rsidP="00C04A46">
      <w:pPr>
        <w:pStyle w:val="berschrift3"/>
      </w:pPr>
      <w:bookmarkStart w:id="15" w:name="_Toc457581625"/>
      <w:bookmarkStart w:id="16" w:name="_Toc457583252"/>
      <w:bookmarkStart w:id="17" w:name="_Toc459908727"/>
      <w:bookmarkStart w:id="18" w:name="_Toc514326819"/>
      <w:bookmarkStart w:id="19" w:name="_Toc516746139"/>
      <w:bookmarkStart w:id="20" w:name="_Toc521246533"/>
      <w:bookmarkStart w:id="21" w:name="_Toc521246819"/>
      <w:bookmarkStart w:id="22" w:name="_Toc459905233"/>
      <w:r>
        <w:t>Was gehört noch zu diesen Arbeitsmaterialien?</w:t>
      </w:r>
      <w:bookmarkEnd w:id="15"/>
      <w:bookmarkEnd w:id="16"/>
      <w:bookmarkEnd w:id="17"/>
      <w:bookmarkEnd w:id="18"/>
      <w:bookmarkEnd w:id="19"/>
      <w:bookmarkEnd w:id="20"/>
      <w:bookmarkEnd w:id="21"/>
      <w:r>
        <w:t xml:space="preserve"> </w:t>
      </w:r>
      <w:r w:rsidR="007F6554">
        <w:t xml:space="preserve"> </w:t>
      </w:r>
      <w:bookmarkEnd w:id="22"/>
    </w:p>
    <w:p w14:paraId="7287AB35" w14:textId="699185CE" w:rsidR="00C72818" w:rsidRDefault="005F0FAF" w:rsidP="00C544D5">
      <w:bookmarkStart w:id="23" w:name="_Toc457581626"/>
      <w:bookmarkStart w:id="24" w:name="_Toc457583253"/>
      <w:bookmarkStart w:id="25" w:name="_Toc459905234"/>
      <w:bookmarkStart w:id="26" w:name="_Toc459908728"/>
      <w:bookmarkStart w:id="27" w:name="_Toc514326820"/>
      <w:bookmarkStart w:id="28" w:name="_Toc516746140"/>
      <w:bookmarkStart w:id="29" w:name="_Toc521246534"/>
      <w:bookmarkStart w:id="30" w:name="_Toc521246820"/>
      <w:r w:rsidRPr="00487CFF">
        <w:t>Die folgenden Seiten enthalten Arbeitsmaterialien zum Thema der Woche „</w:t>
      </w:r>
      <w:r w:rsidR="0036293E">
        <w:t xml:space="preserve">Das Wasser muss für alle reichen!“ </w:t>
      </w:r>
      <w:r>
        <w:t xml:space="preserve">von Umwelt im Unterricht. Zu den Materialien gehören Hintergrundinformationen, ein didaktischer Kommentar, ein Unterrichtsvorschlag sowie eine Bilderserie. </w:t>
      </w:r>
      <w:r w:rsidR="00C544D5">
        <w:t>Sie sind abrufbar unter:</w:t>
      </w:r>
      <w:r w:rsidR="00873B2C">
        <w:t xml:space="preserve"> </w:t>
      </w:r>
      <w:r w:rsidR="00873B2C" w:rsidRPr="00873B2C">
        <w:t>https://www.umwelt-im-unterricht.de/wochenthemen/das-wasser-muss-fuer-alle-reichen/</w:t>
      </w:r>
      <w:r w:rsidR="00A065DC">
        <w:t xml:space="preserve"> </w:t>
      </w:r>
    </w:p>
    <w:p w14:paraId="59C00EA8" w14:textId="77777777" w:rsidR="00AE559B" w:rsidRDefault="00AE559B" w:rsidP="00AE559B">
      <w:pPr>
        <w:pStyle w:val="berschrift3"/>
      </w:pPr>
      <w:bookmarkStart w:id="31" w:name="_Toc457581627"/>
      <w:bookmarkStart w:id="32" w:name="_Toc457583255"/>
      <w:bookmarkStart w:id="33" w:name="_Toc459905235"/>
      <w:bookmarkStart w:id="34" w:name="_Toc459908729"/>
      <w:bookmarkStart w:id="35" w:name="_Toc514326821"/>
      <w:bookmarkStart w:id="36" w:name="_Toc516746141"/>
      <w:bookmarkStart w:id="37" w:name="_Toc521246535"/>
      <w:bookmarkStart w:id="38" w:name="_Toc521246821"/>
      <w:bookmarkEnd w:id="23"/>
      <w:bookmarkEnd w:id="24"/>
      <w:bookmarkEnd w:id="25"/>
      <w:bookmarkEnd w:id="26"/>
      <w:bookmarkEnd w:id="27"/>
      <w:bookmarkEnd w:id="28"/>
      <w:bookmarkEnd w:id="29"/>
      <w:bookmarkEnd w:id="30"/>
      <w:r>
        <w:t>Inhalt und Verwendung der Arbeitsmaterialien</w:t>
      </w:r>
    </w:p>
    <w:p w14:paraId="08E2AC1F" w14:textId="0599FA36" w:rsidR="00635393" w:rsidRDefault="00AE559B" w:rsidP="00703254">
      <w:r>
        <w:t xml:space="preserve">Die Materialien dienen zur </w:t>
      </w:r>
      <w:r w:rsidR="00D77B85">
        <w:t xml:space="preserve">Auseinandersetzung mit </w:t>
      </w:r>
      <w:r w:rsidR="00991B96">
        <w:t>den</w:t>
      </w:r>
      <w:r w:rsidR="00D77B85">
        <w:t xml:space="preserve"> </w:t>
      </w:r>
      <w:r w:rsidR="002C19EB">
        <w:t>Frage</w:t>
      </w:r>
      <w:r w:rsidR="00991B96">
        <w:t>n</w:t>
      </w:r>
      <w:r w:rsidR="002C19EB">
        <w:t>, w</w:t>
      </w:r>
      <w:r w:rsidR="008B4E2A">
        <w:t xml:space="preserve">elche Faktoren zur Verknappung von Wasserressourcen </w:t>
      </w:r>
      <w:r w:rsidR="00991B96">
        <w:t>beitragen und welche Bedürfnisse beim Umgang mit den Ressourcen berücksichtigt werden müssen.</w:t>
      </w:r>
      <w:r w:rsidR="00635393">
        <w:t xml:space="preserve"> Die </w:t>
      </w:r>
      <w:r>
        <w:t xml:space="preserve">Schüler/-innen erhalten den Auftrag, </w:t>
      </w:r>
      <w:r w:rsidR="00635393">
        <w:t>wichtige Zusammenhänge herauszuarbeiten und in einem Schaubild darzustellen (Concept</w:t>
      </w:r>
      <w:r w:rsidR="0036293E">
        <w:t>-</w:t>
      </w:r>
      <w:proofErr w:type="spellStart"/>
      <w:r w:rsidR="00635393">
        <w:t>Map</w:t>
      </w:r>
      <w:proofErr w:type="spellEnd"/>
      <w:r w:rsidR="00635393">
        <w:t xml:space="preserve">). </w:t>
      </w:r>
      <w:r w:rsidR="00FF6DAF">
        <w:t xml:space="preserve">Sie erhalten dazu </w:t>
      </w:r>
      <w:r w:rsidR="00B05939">
        <w:t xml:space="preserve">Infotexte und Aufgabenstellungen zu verschiedenen Aspekten des Themas. </w:t>
      </w:r>
      <w:r w:rsidR="00C15CE3">
        <w:t>Die Aufgaben können in Einzel-, Partner- oder Gruppenarbeit bearbeitet werden. Die vier Aspekte werden dabei an unterschiedliche Schüler/-innen beziehungsweise Gruppen verteilt.</w:t>
      </w:r>
      <w:r w:rsidR="00B05939">
        <w:t xml:space="preserve"> </w:t>
      </w:r>
    </w:p>
    <w:p w14:paraId="53BEF7C8" w14:textId="77777777" w:rsidR="00E45772" w:rsidRDefault="00E45772" w:rsidP="00442506"/>
    <w:p w14:paraId="52F47E21" w14:textId="7934D646" w:rsidR="000036FD" w:rsidRDefault="00935848" w:rsidP="000036FD">
      <w:r>
        <w:t xml:space="preserve">Die </w:t>
      </w:r>
      <w:r w:rsidR="00114B99">
        <w:t>konkreten Arbeitsaufträge</w:t>
      </w:r>
      <w:r w:rsidR="007448DE">
        <w:t xml:space="preserve"> und Hinweise zur Erstellung des Schaubilds</w:t>
      </w:r>
      <w:r w:rsidR="00114B99">
        <w:t xml:space="preserve"> finden sich zu Beginn es jeweiligen inhaltlichen Abschnitts.</w:t>
      </w:r>
    </w:p>
    <w:p w14:paraId="7B0D3C61" w14:textId="45D2464E" w:rsidR="00CD281F" w:rsidRDefault="00CD281F" w:rsidP="000036FD"/>
    <w:p w14:paraId="2EDFFBEC" w14:textId="37CEBA07" w:rsidR="00CD281F" w:rsidRPr="000036FD" w:rsidRDefault="00CD281F" w:rsidP="000036FD">
      <w:r>
        <w:t xml:space="preserve">Die Texte sind Auszüge aus Veröffentlichungen </w:t>
      </w:r>
      <w:r w:rsidR="00B10E9F">
        <w:t xml:space="preserve">des Umweltbundesamtes und der Welternährungsorganisation der Vereinten Nationen (FAO). Sie </w:t>
      </w:r>
      <w:r w:rsidR="00117329">
        <w:t xml:space="preserve">wurden gekürzt. </w:t>
      </w:r>
      <w:r w:rsidR="003B6286">
        <w:t xml:space="preserve">Gekürzte </w:t>
      </w:r>
      <w:r w:rsidR="00240D21">
        <w:t>Abschnitte</w:t>
      </w:r>
      <w:r w:rsidR="001155EC">
        <w:t xml:space="preserve"> sind gekennzeichnet mit </w:t>
      </w:r>
      <w:r w:rsidR="00AC6CB9">
        <w:t xml:space="preserve">der Markierung </w:t>
      </w:r>
      <w:r w:rsidR="001155EC">
        <w:t>[ ... ]</w:t>
      </w:r>
      <w:r w:rsidR="003B6286">
        <w:t xml:space="preserve">, </w:t>
      </w:r>
      <w:r w:rsidR="00337A51">
        <w:t>Auslassungen</w:t>
      </w:r>
      <w:r w:rsidR="008B31CD">
        <w:t xml:space="preserve"> </w:t>
      </w:r>
      <w:r w:rsidR="00AD20D9">
        <w:t xml:space="preserve">innerhalb </w:t>
      </w:r>
      <w:r w:rsidR="00DE34B7">
        <w:t>von Sätzen mit (...)</w:t>
      </w:r>
      <w:r w:rsidR="001155EC">
        <w:t>.</w:t>
      </w:r>
    </w:p>
    <w:p w14:paraId="15ADB86E" w14:textId="77777777" w:rsidR="00112B7B" w:rsidRDefault="009E5FA6" w:rsidP="000634FA">
      <w:pPr>
        <w:pStyle w:val="berschrift3"/>
        <w:rPr>
          <w:noProof/>
        </w:rPr>
      </w:pPr>
      <w:r>
        <w:t>Übersicht</w:t>
      </w:r>
      <w:bookmarkEnd w:id="31"/>
      <w:r w:rsidR="00640E58">
        <w:t xml:space="preserve"> über die </w:t>
      </w:r>
      <w:r w:rsidR="00E052F2">
        <w:t>Arbeitsmaterialien</w:t>
      </w:r>
      <w:bookmarkEnd w:id="32"/>
      <w:bookmarkEnd w:id="33"/>
      <w:bookmarkEnd w:id="34"/>
      <w:bookmarkEnd w:id="35"/>
      <w:bookmarkEnd w:id="36"/>
      <w:bookmarkEnd w:id="37"/>
      <w:bookmarkEnd w:id="38"/>
      <w:r w:rsidR="00E052F2">
        <w:t xml:space="preserve"> </w:t>
      </w:r>
      <w:r w:rsidR="00814245">
        <w:rPr>
          <w:b w:val="0"/>
          <w:bCs w:val="0"/>
        </w:rPr>
        <w:fldChar w:fldCharType="begin"/>
      </w:r>
      <w:r w:rsidR="00814245">
        <w:instrText xml:space="preserve"> TOC \o "1-1" \h \z \u </w:instrText>
      </w:r>
      <w:r w:rsidR="00814245">
        <w:rPr>
          <w:b w:val="0"/>
          <w:bCs w:val="0"/>
        </w:rPr>
        <w:fldChar w:fldCharType="separate"/>
      </w:r>
    </w:p>
    <w:p w14:paraId="5A02ED6F" w14:textId="2349332C" w:rsidR="00112B7B" w:rsidRDefault="000F4D96">
      <w:pPr>
        <w:pStyle w:val="Verzeichnis1"/>
        <w:rPr>
          <w:rFonts w:eastAsiaTheme="minorEastAsia" w:cstheme="minorBidi"/>
          <w:noProof/>
          <w:sz w:val="24"/>
        </w:rPr>
      </w:pPr>
      <w:hyperlink w:anchor="_Toc436729" w:history="1">
        <w:r w:rsidR="00112B7B" w:rsidRPr="00305776">
          <w:rPr>
            <w:rStyle w:val="Hyperlink"/>
            <w:noProof/>
          </w:rPr>
          <w:t>Wasserhaushalt und Klima</w:t>
        </w:r>
        <w:r w:rsidR="00112B7B">
          <w:rPr>
            <w:noProof/>
            <w:webHidden/>
          </w:rPr>
          <w:tab/>
        </w:r>
        <w:r w:rsidR="00112B7B">
          <w:rPr>
            <w:noProof/>
            <w:webHidden/>
          </w:rPr>
          <w:fldChar w:fldCharType="begin"/>
        </w:r>
        <w:r w:rsidR="00112B7B">
          <w:rPr>
            <w:noProof/>
            <w:webHidden/>
          </w:rPr>
          <w:instrText xml:space="preserve"> PAGEREF _Toc436729 \h </w:instrText>
        </w:r>
        <w:r w:rsidR="00112B7B">
          <w:rPr>
            <w:noProof/>
            <w:webHidden/>
          </w:rPr>
        </w:r>
        <w:r w:rsidR="00112B7B">
          <w:rPr>
            <w:noProof/>
            <w:webHidden/>
          </w:rPr>
          <w:fldChar w:fldCharType="separate"/>
        </w:r>
        <w:r w:rsidR="00373E15">
          <w:rPr>
            <w:noProof/>
            <w:webHidden/>
          </w:rPr>
          <w:t>1</w:t>
        </w:r>
        <w:r w:rsidR="00112B7B">
          <w:rPr>
            <w:noProof/>
            <w:webHidden/>
          </w:rPr>
          <w:fldChar w:fldCharType="end"/>
        </w:r>
      </w:hyperlink>
    </w:p>
    <w:p w14:paraId="3D5B9996" w14:textId="58FAE85A" w:rsidR="00112B7B" w:rsidRDefault="000F4D96">
      <w:pPr>
        <w:pStyle w:val="Verzeichnis1"/>
        <w:rPr>
          <w:rFonts w:eastAsiaTheme="minorEastAsia" w:cstheme="minorBidi"/>
          <w:noProof/>
          <w:sz w:val="24"/>
        </w:rPr>
      </w:pPr>
      <w:hyperlink w:anchor="_Toc436730" w:history="1">
        <w:r w:rsidR="00112B7B" w:rsidRPr="00305776">
          <w:rPr>
            <w:rStyle w:val="Hyperlink"/>
            <w:noProof/>
          </w:rPr>
          <w:t>Wasser in der Landwirtschaft</w:t>
        </w:r>
        <w:r w:rsidR="00112B7B">
          <w:rPr>
            <w:noProof/>
            <w:webHidden/>
          </w:rPr>
          <w:tab/>
        </w:r>
        <w:r w:rsidR="00112B7B">
          <w:rPr>
            <w:noProof/>
            <w:webHidden/>
          </w:rPr>
          <w:fldChar w:fldCharType="begin"/>
        </w:r>
        <w:r w:rsidR="00112B7B">
          <w:rPr>
            <w:noProof/>
            <w:webHidden/>
          </w:rPr>
          <w:instrText xml:space="preserve"> PAGEREF _Toc436730 \h </w:instrText>
        </w:r>
        <w:r w:rsidR="00112B7B">
          <w:rPr>
            <w:noProof/>
            <w:webHidden/>
          </w:rPr>
        </w:r>
        <w:r w:rsidR="00112B7B">
          <w:rPr>
            <w:noProof/>
            <w:webHidden/>
          </w:rPr>
          <w:fldChar w:fldCharType="separate"/>
        </w:r>
        <w:r w:rsidR="00373E15">
          <w:rPr>
            <w:noProof/>
            <w:webHidden/>
          </w:rPr>
          <w:t>4</w:t>
        </w:r>
        <w:r w:rsidR="00112B7B">
          <w:rPr>
            <w:noProof/>
            <w:webHidden/>
          </w:rPr>
          <w:fldChar w:fldCharType="end"/>
        </w:r>
      </w:hyperlink>
    </w:p>
    <w:p w14:paraId="7E1FD64C" w14:textId="78030888" w:rsidR="00112B7B" w:rsidRDefault="000F4D96">
      <w:pPr>
        <w:pStyle w:val="Verzeichnis1"/>
        <w:rPr>
          <w:rFonts w:eastAsiaTheme="minorEastAsia" w:cstheme="minorBidi"/>
          <w:noProof/>
          <w:sz w:val="24"/>
        </w:rPr>
      </w:pPr>
      <w:hyperlink w:anchor="_Toc436731" w:history="1">
        <w:r w:rsidR="00112B7B" w:rsidRPr="00305776">
          <w:rPr>
            <w:rStyle w:val="Hyperlink"/>
            <w:noProof/>
          </w:rPr>
          <w:t>Industrie und Wirtschaft</w:t>
        </w:r>
        <w:r w:rsidR="00112B7B">
          <w:rPr>
            <w:noProof/>
            <w:webHidden/>
          </w:rPr>
          <w:tab/>
        </w:r>
        <w:r w:rsidR="00112B7B">
          <w:rPr>
            <w:noProof/>
            <w:webHidden/>
          </w:rPr>
          <w:fldChar w:fldCharType="begin"/>
        </w:r>
        <w:r w:rsidR="00112B7B">
          <w:rPr>
            <w:noProof/>
            <w:webHidden/>
          </w:rPr>
          <w:instrText xml:space="preserve"> PAGEREF _Toc436731 \h </w:instrText>
        </w:r>
        <w:r w:rsidR="00112B7B">
          <w:rPr>
            <w:noProof/>
            <w:webHidden/>
          </w:rPr>
        </w:r>
        <w:r w:rsidR="00112B7B">
          <w:rPr>
            <w:noProof/>
            <w:webHidden/>
          </w:rPr>
          <w:fldChar w:fldCharType="separate"/>
        </w:r>
        <w:r w:rsidR="00373E15">
          <w:rPr>
            <w:noProof/>
            <w:webHidden/>
          </w:rPr>
          <w:t>6</w:t>
        </w:r>
        <w:r w:rsidR="00112B7B">
          <w:rPr>
            <w:noProof/>
            <w:webHidden/>
          </w:rPr>
          <w:fldChar w:fldCharType="end"/>
        </w:r>
      </w:hyperlink>
    </w:p>
    <w:p w14:paraId="266D1467" w14:textId="27707884" w:rsidR="00112B7B" w:rsidRDefault="000F4D96">
      <w:pPr>
        <w:pStyle w:val="Verzeichnis1"/>
        <w:rPr>
          <w:rFonts w:eastAsiaTheme="minorEastAsia" w:cstheme="minorBidi"/>
          <w:noProof/>
          <w:sz w:val="24"/>
        </w:rPr>
      </w:pPr>
      <w:hyperlink w:anchor="_Toc436732" w:history="1">
        <w:r w:rsidR="00112B7B" w:rsidRPr="00305776">
          <w:rPr>
            <w:rStyle w:val="Hyperlink"/>
            <w:noProof/>
          </w:rPr>
          <w:t>Konsum</w:t>
        </w:r>
        <w:r w:rsidR="00112B7B">
          <w:rPr>
            <w:noProof/>
            <w:webHidden/>
          </w:rPr>
          <w:tab/>
        </w:r>
        <w:r w:rsidR="00112B7B">
          <w:rPr>
            <w:noProof/>
            <w:webHidden/>
          </w:rPr>
          <w:fldChar w:fldCharType="begin"/>
        </w:r>
        <w:r w:rsidR="00112B7B">
          <w:rPr>
            <w:noProof/>
            <w:webHidden/>
          </w:rPr>
          <w:instrText xml:space="preserve"> PAGEREF _Toc436732 \h </w:instrText>
        </w:r>
        <w:r w:rsidR="00112B7B">
          <w:rPr>
            <w:noProof/>
            <w:webHidden/>
          </w:rPr>
        </w:r>
        <w:r w:rsidR="00112B7B">
          <w:rPr>
            <w:noProof/>
            <w:webHidden/>
          </w:rPr>
          <w:fldChar w:fldCharType="separate"/>
        </w:r>
        <w:r w:rsidR="00373E15">
          <w:rPr>
            <w:noProof/>
            <w:webHidden/>
          </w:rPr>
          <w:t>8</w:t>
        </w:r>
        <w:r w:rsidR="00112B7B">
          <w:rPr>
            <w:noProof/>
            <w:webHidden/>
          </w:rPr>
          <w:fldChar w:fldCharType="end"/>
        </w:r>
      </w:hyperlink>
    </w:p>
    <w:p w14:paraId="6738734F" w14:textId="1941505A" w:rsidR="00D45AAC" w:rsidRDefault="00814245" w:rsidP="00D45AAC">
      <w:pPr>
        <w:pStyle w:val="Dachzeile"/>
      </w:pPr>
      <w:r>
        <w:rPr>
          <w:rFonts w:ascii="Calibri" w:eastAsia="MS Gothic" w:hAnsi="Calibri"/>
          <w:b/>
          <w:bCs/>
          <w:sz w:val="22"/>
          <w:szCs w:val="26"/>
        </w:rPr>
        <w:fldChar w:fldCharType="end"/>
      </w:r>
      <w:bookmarkStart w:id="39" w:name="_GoBack"/>
      <w:bookmarkEnd w:id="39"/>
      <w:r w:rsidR="002918F0">
        <w:br w:type="page"/>
      </w:r>
      <w:r w:rsidR="0042307F">
        <w:lastRenderedPageBreak/>
        <w:t>Arbeitsmaterial</w:t>
      </w:r>
    </w:p>
    <w:p w14:paraId="24A7DB84" w14:textId="6F77AD40" w:rsidR="00D45AAC" w:rsidRDefault="00EB363F" w:rsidP="00C3322B">
      <w:pPr>
        <w:pStyle w:val="berschrift1"/>
        <w:rPr>
          <w:lang w:val="de-DE"/>
        </w:rPr>
      </w:pPr>
      <w:bookmarkStart w:id="40" w:name="_Toc436729"/>
      <w:r>
        <w:rPr>
          <w:lang w:val="de-DE"/>
        </w:rPr>
        <w:t>Wasserhaushalt und Klima</w:t>
      </w:r>
      <w:bookmarkEnd w:id="40"/>
    </w:p>
    <w:p w14:paraId="75841ABE" w14:textId="367F7491" w:rsidR="00264630" w:rsidRPr="00926C33" w:rsidRDefault="00264630" w:rsidP="00926C33">
      <w:pPr>
        <w:pStyle w:val="berschrift2"/>
        <w:rPr>
          <w:lang w:val="de-DE"/>
        </w:rPr>
      </w:pPr>
      <w:r>
        <w:rPr>
          <w:lang w:val="de-DE"/>
        </w:rPr>
        <w:t>Arbeitsaufträge</w:t>
      </w:r>
    </w:p>
    <w:p w14:paraId="61A48A19" w14:textId="55D69543" w:rsidR="00264630" w:rsidRDefault="00264630" w:rsidP="00264630">
      <w:pPr>
        <w:pStyle w:val="Listenabsatz"/>
        <w:numPr>
          <w:ilvl w:val="0"/>
          <w:numId w:val="2"/>
        </w:numPr>
      </w:pPr>
      <w:proofErr w:type="spellStart"/>
      <w:r>
        <w:t>Lies</w:t>
      </w:r>
      <w:proofErr w:type="spellEnd"/>
      <w:r>
        <w:t xml:space="preserve"> die </w:t>
      </w:r>
      <w:r w:rsidR="00926C33">
        <w:t xml:space="preserve">folgenden </w:t>
      </w:r>
      <w:r>
        <w:t>Infotexte.</w:t>
      </w:r>
    </w:p>
    <w:p w14:paraId="0052CBB6" w14:textId="7E16AEB4" w:rsidR="00264630" w:rsidRDefault="00264630" w:rsidP="00264630">
      <w:pPr>
        <w:pStyle w:val="Listenabsatz"/>
        <w:numPr>
          <w:ilvl w:val="1"/>
          <w:numId w:val="2"/>
        </w:numPr>
      </w:pPr>
      <w:r>
        <w:t xml:space="preserve">Markiere Textstellen, in denen es darum geht, </w:t>
      </w:r>
      <w:r w:rsidR="005C7F0D">
        <w:t>wovon die Größe der zur</w:t>
      </w:r>
      <w:r w:rsidR="00423AA5">
        <w:t xml:space="preserve"> Verfügung stehenden</w:t>
      </w:r>
      <w:r>
        <w:t xml:space="preserve"> Wasservorräte </w:t>
      </w:r>
      <w:r w:rsidR="00074A4A">
        <w:t xml:space="preserve">einer Region </w:t>
      </w:r>
      <w:r w:rsidR="005C7F0D">
        <w:t>abhängt</w:t>
      </w:r>
      <w:r>
        <w:t>.</w:t>
      </w:r>
    </w:p>
    <w:p w14:paraId="035DA471" w14:textId="3EFEC308" w:rsidR="00264630" w:rsidRDefault="00264630" w:rsidP="00264630">
      <w:pPr>
        <w:pStyle w:val="Listenabsatz"/>
        <w:numPr>
          <w:ilvl w:val="1"/>
          <w:numId w:val="2"/>
        </w:numPr>
      </w:pPr>
      <w:r>
        <w:t>Fasse die Informationen aus dem Text zusammen. Benenne Faktoren (</w:t>
      </w:r>
      <w:r w:rsidR="00DB6C59">
        <w:t xml:space="preserve">in </w:t>
      </w:r>
      <w:r>
        <w:t>Stichworte</w:t>
      </w:r>
      <w:r w:rsidR="00DB6C59">
        <w:t>n</w:t>
      </w:r>
      <w:r>
        <w:t>), die sich auf die verfügbaren Wasservorräte auswirken.</w:t>
      </w:r>
    </w:p>
    <w:p w14:paraId="4E8CCCAB" w14:textId="559B58BA" w:rsidR="00703E49" w:rsidRDefault="00B12F68" w:rsidP="00264630">
      <w:pPr>
        <w:pStyle w:val="Listenabsatz"/>
        <w:numPr>
          <w:ilvl w:val="1"/>
          <w:numId w:val="2"/>
        </w:numPr>
      </w:pPr>
      <w:r>
        <w:t xml:space="preserve">Überlege, </w:t>
      </w:r>
      <w:r w:rsidR="009A1832">
        <w:t xml:space="preserve">welche Einflüsse die Wirkung dieser Faktoren </w:t>
      </w:r>
      <w:r w:rsidR="00CE2D4C">
        <w:t>beeinflussen könnten. Benenne jeweils die Einflüsse.</w:t>
      </w:r>
    </w:p>
    <w:p w14:paraId="3A7A33AE" w14:textId="77777777" w:rsidR="00264630" w:rsidRDefault="00264630" w:rsidP="00264630">
      <w:pPr>
        <w:pStyle w:val="Listenabsatz"/>
        <w:numPr>
          <w:ilvl w:val="0"/>
          <w:numId w:val="2"/>
        </w:numPr>
      </w:pPr>
      <w:r>
        <w:t>Erstelle ein Schaubild, das die Auswirkungen des jeweiligen Aspekts auf die Wasservorräte veranschaulicht.</w:t>
      </w:r>
    </w:p>
    <w:p w14:paraId="7D1D7DFF" w14:textId="419EB027" w:rsidR="00264630" w:rsidRDefault="00264630" w:rsidP="00264630">
      <w:pPr>
        <w:pStyle w:val="Listenabsatz"/>
        <w:numPr>
          <w:ilvl w:val="1"/>
          <w:numId w:val="2"/>
        </w:numPr>
      </w:pPr>
      <w:r>
        <w:t xml:space="preserve">Gliedere </w:t>
      </w:r>
      <w:r w:rsidR="00533223">
        <w:t>die Stichworte in einer Tabelle</w:t>
      </w:r>
      <w:r w:rsidR="00EF7D0D">
        <w:t>.</w:t>
      </w:r>
    </w:p>
    <w:p w14:paraId="7FD8A321" w14:textId="4CE3E40B" w:rsidR="00EF7D0D" w:rsidRDefault="00EF7D0D" w:rsidP="00264630">
      <w:pPr>
        <w:pStyle w:val="Listenabsatz"/>
        <w:numPr>
          <w:ilvl w:val="1"/>
          <w:numId w:val="2"/>
        </w:numPr>
      </w:pPr>
      <w:r>
        <w:t>Erstelle auf der Grundlage der Beispielabbildung ein eigenes Schaubild.</w:t>
      </w:r>
    </w:p>
    <w:p w14:paraId="6CBB1F16" w14:textId="6B36CFB8" w:rsidR="00264630" w:rsidRDefault="00264630" w:rsidP="00537ECD"/>
    <w:p w14:paraId="30CBBE08" w14:textId="564F695F" w:rsidR="0066464A" w:rsidRPr="00537ECD" w:rsidRDefault="0066464A" w:rsidP="00264630">
      <w:pPr>
        <w:rPr>
          <w:b/>
          <w:lang w:eastAsia="x-none"/>
        </w:rPr>
      </w:pPr>
      <w:r w:rsidRPr="00537ECD">
        <w:rPr>
          <w:b/>
          <w:lang w:eastAsia="x-none"/>
        </w:rPr>
        <w:t>Beispiel:</w:t>
      </w:r>
      <w:r w:rsidR="00537ECD">
        <w:rPr>
          <w:b/>
          <w:lang w:eastAsia="x-none"/>
        </w:rPr>
        <w:t xml:space="preserve"> </w:t>
      </w:r>
    </w:p>
    <w:p w14:paraId="522F3E4F" w14:textId="797648E4" w:rsidR="0066464A" w:rsidRDefault="0066464A" w:rsidP="00264630">
      <w:pPr>
        <w:rPr>
          <w:lang w:eastAsia="x-none"/>
        </w:rPr>
      </w:pPr>
    </w:p>
    <w:p w14:paraId="49D75E1F" w14:textId="1888D173" w:rsidR="0066464A" w:rsidRPr="00264630" w:rsidRDefault="00612176" w:rsidP="00264630">
      <w:pPr>
        <w:rPr>
          <w:lang w:eastAsia="x-none"/>
        </w:rPr>
      </w:pPr>
      <w:r>
        <w:rPr>
          <w:noProof/>
        </w:rPr>
        <w:drawing>
          <wp:inline distT="0" distB="0" distL="0" distR="0" wp14:anchorId="53D7E77E" wp14:editId="100B781E">
            <wp:extent cx="5756910" cy="25977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aubild nutzbare Wasserressourcen.jpg"/>
                    <pic:cNvPicPr/>
                  </pic:nvPicPr>
                  <pic:blipFill>
                    <a:blip r:embed="rId9"/>
                    <a:stretch>
                      <a:fillRect/>
                    </a:stretch>
                  </pic:blipFill>
                  <pic:spPr>
                    <a:xfrm>
                      <a:off x="0" y="0"/>
                      <a:ext cx="5756910" cy="2597785"/>
                    </a:xfrm>
                    <a:prstGeom prst="rect">
                      <a:avLst/>
                    </a:prstGeom>
                  </pic:spPr>
                </pic:pic>
              </a:graphicData>
            </a:graphic>
          </wp:inline>
        </w:drawing>
      </w:r>
    </w:p>
    <w:p w14:paraId="3B5CF7B3" w14:textId="12944750" w:rsidR="00583878" w:rsidRPr="00583878" w:rsidRDefault="00583878" w:rsidP="00264630">
      <w:pPr>
        <w:pStyle w:val="berschrift2"/>
      </w:pPr>
      <w:r>
        <w:t>Wasser</w:t>
      </w:r>
      <w:r w:rsidR="00CE0B16">
        <w:rPr>
          <w:lang w:val="de-DE"/>
        </w:rPr>
        <w:t>vorräte</w:t>
      </w:r>
      <w:r>
        <w:t xml:space="preserve"> und regionale Unterschiede in Deutschland</w:t>
      </w:r>
    </w:p>
    <w:p w14:paraId="3418E8AA" w14:textId="5CE29924" w:rsidR="00583878" w:rsidRDefault="00583878" w:rsidP="00583878">
      <w:r>
        <w:t xml:space="preserve">Das Wasserdargebot ist eine </w:t>
      </w:r>
      <w:proofErr w:type="spellStart"/>
      <w:r>
        <w:t>Größe</w:t>
      </w:r>
      <w:proofErr w:type="spellEnd"/>
      <w:r>
        <w:t xml:space="preserve"> des regiona</w:t>
      </w:r>
      <w:r w:rsidR="000D3278">
        <w:t>l</w:t>
      </w:r>
      <w:r>
        <w:t xml:space="preserve">en Wasserkreislaufes und umfasst die Menge an Grund- und </w:t>
      </w:r>
      <w:proofErr w:type="spellStart"/>
      <w:r>
        <w:t>Oberflächenwasser</w:t>
      </w:r>
      <w:proofErr w:type="spellEnd"/>
      <w:r>
        <w:t xml:space="preserve">, die wir theoretisch nutzen </w:t>
      </w:r>
      <w:proofErr w:type="spellStart"/>
      <w:r>
        <w:t>können</w:t>
      </w:r>
      <w:proofErr w:type="spellEnd"/>
      <w:r>
        <w:t xml:space="preserve">. Die </w:t>
      </w:r>
      <w:proofErr w:type="spellStart"/>
      <w:r>
        <w:t>jährlich</w:t>
      </w:r>
      <w:proofErr w:type="spellEnd"/>
      <w:r>
        <w:t xml:space="preserve"> ermittelten erneuerbaren Wasserressourcen, also der Niederschlag,</w:t>
      </w:r>
      <w:r w:rsidR="000D3278">
        <w:t xml:space="preserve"> </w:t>
      </w:r>
      <w:r>
        <w:t xml:space="preserve">die Verdunstung sowie die </w:t>
      </w:r>
      <w:proofErr w:type="spellStart"/>
      <w:r>
        <w:t>Zuflüsse</w:t>
      </w:r>
      <w:proofErr w:type="spellEnd"/>
      <w:r>
        <w:t xml:space="preserve"> nach und die </w:t>
      </w:r>
      <w:proofErr w:type="spellStart"/>
      <w:r>
        <w:t>Abflüsse</w:t>
      </w:r>
      <w:proofErr w:type="spellEnd"/>
      <w:r>
        <w:t xml:space="preserve"> aus Deutschland bilden die Grundlage, um im </w:t>
      </w:r>
      <w:proofErr w:type="spellStart"/>
      <w:r>
        <w:t>langjährigen</w:t>
      </w:r>
      <w:proofErr w:type="spellEnd"/>
      <w:r>
        <w:t xml:space="preserve"> Mittel das potentielle Wasserdargebot zu bestimmen und so eine Aussage zu den </w:t>
      </w:r>
      <w:proofErr w:type="spellStart"/>
      <w:r>
        <w:t>Wasservorräten</w:t>
      </w:r>
      <w:proofErr w:type="spellEnd"/>
      <w:r>
        <w:t xml:space="preserve"> in Deutschland treffen zu </w:t>
      </w:r>
      <w:proofErr w:type="spellStart"/>
      <w:r>
        <w:t>können</w:t>
      </w:r>
      <w:proofErr w:type="spellEnd"/>
      <w:r>
        <w:t>.</w:t>
      </w:r>
    </w:p>
    <w:p w14:paraId="3AA2868B" w14:textId="77777777" w:rsidR="00583878" w:rsidRDefault="00583878" w:rsidP="00583878"/>
    <w:p w14:paraId="08105299" w14:textId="40563E03" w:rsidR="00583878" w:rsidRDefault="00583878" w:rsidP="00583878">
      <w:r>
        <w:t xml:space="preserve">Trotz des insgesamt ausreichenden potentiellen Wasserdargebots gibt es auch in Deutschland regionale Unterschiede in der </w:t>
      </w:r>
      <w:proofErr w:type="spellStart"/>
      <w:r>
        <w:t>Wasserverfügbarkeit</w:t>
      </w:r>
      <w:proofErr w:type="spellEnd"/>
      <w:r>
        <w:t>. Diese Unterschiede basieren auf unterschiedlichen klimatischen Randbedingungen.</w:t>
      </w:r>
    </w:p>
    <w:p w14:paraId="4795D374" w14:textId="77777777" w:rsidR="00672DBB" w:rsidRDefault="00672DBB" w:rsidP="00583878"/>
    <w:p w14:paraId="091FA61E" w14:textId="77777777" w:rsidR="008C1C21" w:rsidRDefault="00583878" w:rsidP="00583878">
      <w:r>
        <w:t xml:space="preserve">Das Pro-Kopf-Wasserdargebot ist ein Indikator </w:t>
      </w:r>
      <w:proofErr w:type="spellStart"/>
      <w:r>
        <w:t>dafür</w:t>
      </w:r>
      <w:proofErr w:type="spellEnd"/>
      <w:r>
        <w:t xml:space="preserve">, ob die potenzielle Wassermenge </w:t>
      </w:r>
      <w:proofErr w:type="spellStart"/>
      <w:r>
        <w:t>für</w:t>
      </w:r>
      <w:proofErr w:type="spellEnd"/>
      <w:r>
        <w:t xml:space="preserve"> die Wasserversorgung theoretisch ausreichend ist. In Deutschland stehen </w:t>
      </w:r>
      <w:proofErr w:type="spellStart"/>
      <w:r>
        <w:t>für</w:t>
      </w:r>
      <w:proofErr w:type="spellEnd"/>
      <w:r>
        <w:t xml:space="preserve"> rund 82 Millionen Einwohner pro Kopf und Jahr durchschnittlich 2.292 m</w:t>
      </w:r>
      <w:r w:rsidR="008C1C21" w:rsidRPr="00111676">
        <w:rPr>
          <w:vertAlign w:val="superscript"/>
        </w:rPr>
        <w:t>3</w:t>
      </w:r>
      <w:r>
        <w:t xml:space="preserve"> Wasser zur </w:t>
      </w:r>
      <w:proofErr w:type="spellStart"/>
      <w:r>
        <w:t>Verfügung</w:t>
      </w:r>
      <w:proofErr w:type="spellEnd"/>
      <w:r>
        <w:t xml:space="preserve">. Das entspricht einer potenziellen Wassermenge von 6.279 Liter pro Kopf und Tag. </w:t>
      </w:r>
    </w:p>
    <w:p w14:paraId="5F0B3619" w14:textId="77777777" w:rsidR="008C1C21" w:rsidRDefault="008C1C21" w:rsidP="00583878"/>
    <w:p w14:paraId="77CCC0C0" w14:textId="343C9B11" w:rsidR="00111676" w:rsidRDefault="00583878" w:rsidP="00583878">
      <w:r>
        <w:t>Das Wasserdargebot ist allerdings regional und saisonal unterschiedlich verteilt. So ist das Land Brandenburg</w:t>
      </w:r>
      <w:r w:rsidR="00111676">
        <w:t xml:space="preserve"> </w:t>
      </w:r>
      <w:r>
        <w:t>mit einem erneuerbaren Wasserdargebot von nur 3,7 Mrd. m</w:t>
      </w:r>
      <w:r w:rsidR="008C1C21" w:rsidRPr="00111676">
        <w:rPr>
          <w:vertAlign w:val="superscript"/>
        </w:rPr>
        <w:t>3</w:t>
      </w:r>
      <w:r>
        <w:t xml:space="preserve"> im Jahr (1.484 m</w:t>
      </w:r>
      <w:r w:rsidR="008C1C21" w:rsidRPr="00111676">
        <w:rPr>
          <w:vertAlign w:val="superscript"/>
        </w:rPr>
        <w:t>3</w:t>
      </w:r>
      <w:r>
        <w:t>/E*a) deu</w:t>
      </w:r>
      <w:r w:rsidR="0036293E">
        <w:t>t</w:t>
      </w:r>
      <w:r>
        <w:t xml:space="preserve">lich </w:t>
      </w:r>
      <w:proofErr w:type="spellStart"/>
      <w:r>
        <w:t>wasserärmer</w:t>
      </w:r>
      <w:proofErr w:type="spellEnd"/>
      <w:r>
        <w:t xml:space="preserve"> als beispielsweise </w:t>
      </w:r>
      <w:proofErr w:type="spellStart"/>
      <w:r>
        <w:t>Baden-Württemberg</w:t>
      </w:r>
      <w:proofErr w:type="spellEnd"/>
      <w:r>
        <w:t xml:space="preserve"> mit einem Wasserdargebot von 49 Mrd. m</w:t>
      </w:r>
      <w:r w:rsidR="008C1C21" w:rsidRPr="00111676">
        <w:rPr>
          <w:vertAlign w:val="superscript"/>
        </w:rPr>
        <w:t>3</w:t>
      </w:r>
      <w:r>
        <w:t xml:space="preserve"> im Jahr (4.522 m</w:t>
      </w:r>
      <w:r w:rsidR="008C1C21" w:rsidRPr="00111676">
        <w:rPr>
          <w:vertAlign w:val="superscript"/>
        </w:rPr>
        <w:t>3</w:t>
      </w:r>
      <w:r>
        <w:t>/E*a).</w:t>
      </w:r>
    </w:p>
    <w:p w14:paraId="26C56BE3" w14:textId="1B39271F" w:rsidR="00111676" w:rsidRPr="00111676" w:rsidRDefault="000E0BDC" w:rsidP="004473F6">
      <w:pPr>
        <w:pStyle w:val="berschrift2"/>
      </w:pPr>
      <w:r>
        <w:t>Wasser</w:t>
      </w:r>
      <w:r w:rsidR="00111676">
        <w:t xml:space="preserve"> in anderen Regionen der Erde</w:t>
      </w:r>
    </w:p>
    <w:p w14:paraId="54E264EA" w14:textId="73C1D193" w:rsidR="00522F14" w:rsidRDefault="00583878" w:rsidP="00583878">
      <w:r>
        <w:t xml:space="preserve">Nutzbare Wasserressourcen sind auf der Erde extrem </w:t>
      </w:r>
      <w:proofErr w:type="spellStart"/>
      <w:r>
        <w:t>ungleichmäßig</w:t>
      </w:r>
      <w:proofErr w:type="spellEnd"/>
      <w:r>
        <w:t xml:space="preserve"> verteilt, was vor allem in ariden </w:t>
      </w:r>
      <w:r w:rsidR="00C1256F">
        <w:t xml:space="preserve">[trockenen] </w:t>
      </w:r>
      <w:r>
        <w:t>Klimagebieten zu Wasserstress</w:t>
      </w:r>
      <w:r w:rsidR="00522F14">
        <w:t xml:space="preserve"> </w:t>
      </w:r>
      <w:r>
        <w:t xml:space="preserve">oder Wasserknappheit </w:t>
      </w:r>
      <w:proofErr w:type="spellStart"/>
      <w:r>
        <w:t>führen</w:t>
      </w:r>
      <w:proofErr w:type="spellEnd"/>
      <w:r>
        <w:t xml:space="preserve"> kann. </w:t>
      </w:r>
    </w:p>
    <w:p w14:paraId="7EF13079" w14:textId="77777777" w:rsidR="00522F14" w:rsidRDefault="00522F14" w:rsidP="00583878"/>
    <w:p w14:paraId="056534CE" w14:textId="7CD3F6E8" w:rsidR="00583878" w:rsidRDefault="00583878" w:rsidP="00583878">
      <w:r>
        <w:t xml:space="preserve">In einigen </w:t>
      </w:r>
      <w:proofErr w:type="spellStart"/>
      <w:r>
        <w:t>Ländern</w:t>
      </w:r>
      <w:proofErr w:type="spellEnd"/>
      <w:r>
        <w:t xml:space="preserve"> in Nordafrika und im Nahen Osten stehen pro Einwohner und Jahr zwischen null und maximal 500 m</w:t>
      </w:r>
      <w:r w:rsidR="00522F14" w:rsidRPr="00111676">
        <w:rPr>
          <w:vertAlign w:val="superscript"/>
        </w:rPr>
        <w:t>3</w:t>
      </w:r>
      <w:r>
        <w:t xml:space="preserve"> Wasser zur </w:t>
      </w:r>
      <w:proofErr w:type="spellStart"/>
      <w:r>
        <w:t>Verfügung</w:t>
      </w:r>
      <w:proofErr w:type="spellEnd"/>
      <w:r>
        <w:t xml:space="preserve"> – es herrscht dort </w:t>
      </w:r>
      <w:proofErr w:type="spellStart"/>
      <w:r>
        <w:t>völlige</w:t>
      </w:r>
      <w:proofErr w:type="spellEnd"/>
      <w:r>
        <w:t xml:space="preserve"> Wasserknappheit. Vergleichsweise </w:t>
      </w:r>
      <w:proofErr w:type="spellStart"/>
      <w:r>
        <w:t>begünstigt</w:t>
      </w:r>
      <w:proofErr w:type="spellEnd"/>
      <w:r>
        <w:t xml:space="preserve"> sind dagegen </w:t>
      </w:r>
      <w:proofErr w:type="spellStart"/>
      <w:r>
        <w:t>Länder</w:t>
      </w:r>
      <w:proofErr w:type="spellEnd"/>
      <w:r>
        <w:t xml:space="preserve"> wie Kanada mit einem potentiellen Dargebot pro Kopf und Jahr von </w:t>
      </w:r>
      <w:proofErr w:type="spellStart"/>
      <w:r>
        <w:t>über</w:t>
      </w:r>
      <w:proofErr w:type="spellEnd"/>
      <w:r>
        <w:t xml:space="preserve"> 100.000 m</w:t>
      </w:r>
      <w:r w:rsidR="003961F8" w:rsidRPr="00111676">
        <w:rPr>
          <w:vertAlign w:val="superscript"/>
        </w:rPr>
        <w:t>3</w:t>
      </w:r>
      <w:r>
        <w:t>. Die gesamte Wassermenge der Erde wird zwar auf 1,4 Mrd. km</w:t>
      </w:r>
      <w:r w:rsidR="003961F8" w:rsidRPr="00111676">
        <w:rPr>
          <w:vertAlign w:val="superscript"/>
        </w:rPr>
        <w:t>3</w:t>
      </w:r>
      <w:r>
        <w:t xml:space="preserve"> </w:t>
      </w:r>
      <w:proofErr w:type="spellStart"/>
      <w:r>
        <w:t>geschätzt</w:t>
      </w:r>
      <w:proofErr w:type="spellEnd"/>
      <w:r>
        <w:t xml:space="preserve">, davon sind allerdings 97,5 % salziges Meer- oder Brackwasser. Nur 2,5 % der weltweiten Wassermenge sind </w:t>
      </w:r>
      <w:proofErr w:type="spellStart"/>
      <w:r>
        <w:t>Süßwasser</w:t>
      </w:r>
      <w:proofErr w:type="spellEnd"/>
      <w:r>
        <w:t xml:space="preserve">. Insgesamt ist weniger als 1 % der globalen Wassermenge direkt nutzbar, der </w:t>
      </w:r>
      <w:proofErr w:type="spellStart"/>
      <w:r>
        <w:t>überwiegende</w:t>
      </w:r>
      <w:proofErr w:type="spellEnd"/>
      <w:r>
        <w:t xml:space="preserve"> Teil der </w:t>
      </w:r>
      <w:proofErr w:type="spellStart"/>
      <w:r>
        <w:t>Süßwasservorkommen</w:t>
      </w:r>
      <w:proofErr w:type="spellEnd"/>
      <w:r>
        <w:t xml:space="preserve"> sind in Eis und Gletschern gebunden.</w:t>
      </w:r>
    </w:p>
    <w:p w14:paraId="6AB42242" w14:textId="1B93211C" w:rsidR="007F69D6" w:rsidRDefault="007F69D6" w:rsidP="00583878"/>
    <w:p w14:paraId="626F2694" w14:textId="522D44D0" w:rsidR="00152BE2" w:rsidRPr="0036293E" w:rsidRDefault="007F69D6" w:rsidP="00152BE2">
      <w:pPr>
        <w:rPr>
          <w:sz w:val="18"/>
          <w:szCs w:val="18"/>
          <w:lang w:val="fr-FR"/>
        </w:rPr>
      </w:pPr>
      <w:r w:rsidRPr="0036293E">
        <w:rPr>
          <w:sz w:val="18"/>
          <w:szCs w:val="18"/>
          <w:lang w:val="fr-FR"/>
        </w:rPr>
        <w:t xml:space="preserve">Quelle: </w:t>
      </w:r>
      <w:proofErr w:type="spellStart"/>
      <w:r w:rsidRPr="0036293E">
        <w:rPr>
          <w:sz w:val="18"/>
          <w:szCs w:val="18"/>
          <w:lang w:val="fr-FR"/>
        </w:rPr>
        <w:t>Umweltbundesamt</w:t>
      </w:r>
      <w:proofErr w:type="spellEnd"/>
      <w:r w:rsidR="007302EB" w:rsidRPr="0036293E">
        <w:rPr>
          <w:sz w:val="18"/>
          <w:szCs w:val="18"/>
          <w:lang w:val="fr-FR"/>
        </w:rPr>
        <w:br/>
      </w:r>
      <w:hyperlink r:id="rId10" w:history="1">
        <w:r w:rsidRPr="0036293E">
          <w:rPr>
            <w:rStyle w:val="Hyperlink"/>
            <w:sz w:val="18"/>
            <w:szCs w:val="18"/>
            <w:lang w:val="fr-FR"/>
          </w:rPr>
          <w:t>https://www.umweltbundesamt.de/publikationen/wasserwirtschaft-in-deutschland-grundlagen</w:t>
        </w:r>
      </w:hyperlink>
      <w:r w:rsidRPr="0036293E">
        <w:rPr>
          <w:sz w:val="18"/>
          <w:szCs w:val="18"/>
          <w:lang w:val="fr-FR"/>
        </w:rPr>
        <w:t xml:space="preserve"> </w:t>
      </w:r>
    </w:p>
    <w:p w14:paraId="5D27E796" w14:textId="506B0536" w:rsidR="00AF62A2" w:rsidRDefault="00CC2D70" w:rsidP="00103709">
      <w:pPr>
        <w:pStyle w:val="berschrift2"/>
      </w:pPr>
      <w:r>
        <w:t>Klimafolgen</w:t>
      </w:r>
    </w:p>
    <w:p w14:paraId="4F4ECCA2" w14:textId="77777777" w:rsidR="00CC2D70" w:rsidRDefault="00CC2D70" w:rsidP="00CC2D70">
      <w:r>
        <w:t>Der Klimawandel wird sehr wahrscheinlich zu einer veränderten Verteilung von Niederschlägen in Deutschland führen. Im Sommer werden die Niederschläge tendenziell zurückgehen, im Winter eher zunehmen, wobei diese Änderungen räumlich unterschiedlich ausfallen werden. Diese künftigen Entwicklungen haben mögliche Folgen unter anderem für Ökosysteme, für die Land- und Forstwirtschaft sowie für die Grundwasserneubildung.</w:t>
      </w:r>
    </w:p>
    <w:p w14:paraId="1D0D3DAB" w14:textId="77777777" w:rsidR="00CC2D70" w:rsidRDefault="00CC2D70" w:rsidP="00CC2D70"/>
    <w:p w14:paraId="2003824B" w14:textId="78A43F3D" w:rsidR="00CC2D70" w:rsidRDefault="00CC2D70" w:rsidP="00CC2D70">
      <w:r>
        <w:t>Besonders in Regionen mit wenig durchlässigen Böden und einer geringen Bodenspeicherkapazität wird die Grundwasserneubildung im Zuge des Klimawandels wahrscheinlich zurückgehen. Eine eingeschränkte Wasserverfügbarkeit und sogar Dürren können die Folge sein. Vor allem Teile Ostdeutschlands können betroffen sein. Eine geringe Wasserverfügbarkeit führt zu Einschränkungen in der Land- und Forstwirtschaft und wirkt sich nachteilig auf Ökosysteme und deren biologische Vielfalt aus.</w:t>
      </w:r>
    </w:p>
    <w:p w14:paraId="41AA416D" w14:textId="77777777" w:rsidR="00CC2D70" w:rsidRDefault="00CC2D70" w:rsidP="00CC2D70"/>
    <w:p w14:paraId="65ADCCAB" w14:textId="4052C439" w:rsidR="003405A0" w:rsidRDefault="00CC2D70" w:rsidP="00CC2D70">
      <w:r>
        <w:t>Obwohl in Deutschland gegenwärtig insgesamt nur 24 Prozent der Wasserressourcen genutzt werden und der tägliche Wasserverbrauch pro Kopf rückläufig ist, kann der Klimawandel in einigen Regionen sogar die Trinkwasserversorgung beeinträchtigen. Sehr niederschlagsarme Sommermonate können außerdem zu Niedrigwasser in Wasserstraßen führen und auf diese Weise die Schifffahrt einschränken.</w:t>
      </w:r>
      <w:r w:rsidR="0050042A">
        <w:t xml:space="preserve"> </w:t>
      </w:r>
      <w:r w:rsidR="003405A0">
        <w:t>[ ... ]</w:t>
      </w:r>
    </w:p>
    <w:p w14:paraId="09D21AB2" w14:textId="29D4FD82" w:rsidR="003405A0" w:rsidRDefault="003405A0" w:rsidP="00CC2D70"/>
    <w:p w14:paraId="6B0E3453" w14:textId="13E23B77" w:rsidR="00966E7C" w:rsidRDefault="00966E7C" w:rsidP="00CC2D70">
      <w:r>
        <w:t>Niedrigwasserperioden und Wassermangel könnten in Zukunft zu vorrübergehenden regionalen Nutzungskonflikten führen, beispielsweise zwischen Akteuren der Landwirtschaft, die auf ausreichend Wasser für die Bewässerung ihrer Flächen angewiesen sind, und Industrieunternehmen, deren Bedarf an Kühlwasser für ihre Anlagen steigt. [ ... ]</w:t>
      </w:r>
    </w:p>
    <w:p w14:paraId="767F73DE" w14:textId="29A41636" w:rsidR="00103709" w:rsidRDefault="00721BA4" w:rsidP="005D22FA">
      <w:pPr>
        <w:pStyle w:val="berschrift2"/>
      </w:pPr>
      <w:r>
        <w:t>Anpassung</w:t>
      </w:r>
      <w:r w:rsidR="004473F6">
        <w:t xml:space="preserve"> an den Klimawandel</w:t>
      </w:r>
    </w:p>
    <w:p w14:paraId="5F144EB0" w14:textId="099FABFB" w:rsidR="00103709" w:rsidRDefault="00103709" w:rsidP="00103709">
      <w:r>
        <w:t xml:space="preserve">Der landwirtschaftliche Sektor hat Möglichkeiten der </w:t>
      </w:r>
      <w:proofErr w:type="spellStart"/>
      <w:r>
        <w:t>ökosystemaren</w:t>
      </w:r>
      <w:proofErr w:type="spellEnd"/>
      <w:r>
        <w:t xml:space="preserve"> Anpassung: So sollten in den betroffenen Regionen vermehrt Pflanzen gesät werden, deren größter Wasserbedarf außerhalb des Sommers liegt. Auch der Anbau von Pflanzen, die generell einen geringen Wasserbedarf haben, kann Einbußen in der Landwirtschaft entgegenwirken.</w:t>
      </w:r>
    </w:p>
    <w:p w14:paraId="291B90E7" w14:textId="77777777" w:rsidR="00103709" w:rsidRDefault="00103709" w:rsidP="00103709"/>
    <w:p w14:paraId="2192B507" w14:textId="4F772EF7" w:rsidR="00103709" w:rsidRDefault="00103709" w:rsidP="00103709">
      <w:r>
        <w:t>Darüber hinaus sind voraussichtlich technische Maßnahmen für die erforderliche Anpassung im Wassersektor notwendig. Um die Wasserversorgung in jenen Regionen zu sichern, für die deutlich weniger Niederschläge in den Sommermonaten zu erwarten sind, könnten zum Beispiel Fernwasserleitungen installiert werden. Zusätzlich kann der Einsatz von Pumpen gewährleisten, dass auch tiefer liegende Grundwasservorkommen genutzt werden können</w:t>
      </w:r>
      <w:r w:rsidR="00F16A77">
        <w:t>.</w:t>
      </w:r>
      <w:r>
        <w:t xml:space="preserve"> </w:t>
      </w:r>
      <w:r w:rsidR="00721BA4">
        <w:t xml:space="preserve"> </w:t>
      </w:r>
      <w:r w:rsidR="00E25646">
        <w:t>[ ... ]</w:t>
      </w:r>
    </w:p>
    <w:p w14:paraId="2E7A5FB3" w14:textId="77777777" w:rsidR="00103709" w:rsidRDefault="00103709" w:rsidP="00103709"/>
    <w:p w14:paraId="0AF93E8C" w14:textId="1DB7CFF4" w:rsidR="003405A0" w:rsidRPr="0036293E" w:rsidRDefault="00103709" w:rsidP="00103709">
      <w:pPr>
        <w:rPr>
          <w:lang w:val="fr-FR"/>
        </w:rPr>
      </w:pPr>
      <w:r>
        <w:t xml:space="preserve">Die Weiterentwicklung von wassersparenden Methoden sowie die Verwendung von Regen- oder Abwasser gilt es auszubauen. Insbesondere das sogenannte Grauwasser, das nur gering verschmutzt ist und beispielsweise beim Duschen, Baden oder Händewaschen in Privathaushalten anfällt, bietet großes Einsparpotenzial. Es kann direkt vor Ort in Wasserrecycling-Systemen aufbereitet und zum Beispiel für die Gartenbewässerung, den Hausputz oder die Toilettenspülung verwendet werden. </w:t>
      </w:r>
      <w:r w:rsidR="00B15449">
        <w:t>[ ... ]</w:t>
      </w:r>
      <w:r w:rsidR="00C32349">
        <w:t xml:space="preserve"> </w:t>
      </w:r>
      <w:r>
        <w:t>Darüber hinaus gilt es, in Industrie sowie Land- und Forstwirtschaft ausreichend Vorsorge gegen voraussichtliche Wasserverluste zu treffen und an einen bewussten, nachhaltigen Wasserverbrauch zu appellieren.</w:t>
      </w:r>
      <w:r w:rsidR="00494F84">
        <w:t xml:space="preserve"> </w:t>
      </w:r>
      <w:r w:rsidR="005B13FB" w:rsidRPr="0036293E">
        <w:rPr>
          <w:lang w:val="fr-FR"/>
        </w:rPr>
        <w:t xml:space="preserve">[ ... ] </w:t>
      </w:r>
    </w:p>
    <w:p w14:paraId="1770878B" w14:textId="530C8EED" w:rsidR="00CC2D70" w:rsidRPr="0036293E" w:rsidRDefault="00CC2D70" w:rsidP="00CC2D70">
      <w:pPr>
        <w:rPr>
          <w:lang w:val="fr-FR"/>
        </w:rPr>
      </w:pPr>
    </w:p>
    <w:p w14:paraId="23D3F31D" w14:textId="48E07037" w:rsidR="00CC2D70" w:rsidRPr="0036293E" w:rsidRDefault="00CC2D70" w:rsidP="00CC2D70">
      <w:pPr>
        <w:rPr>
          <w:sz w:val="18"/>
          <w:szCs w:val="18"/>
          <w:lang w:val="fr-FR"/>
        </w:rPr>
      </w:pPr>
      <w:r w:rsidRPr="0036293E">
        <w:rPr>
          <w:sz w:val="18"/>
          <w:szCs w:val="18"/>
          <w:lang w:val="fr-FR"/>
        </w:rPr>
        <w:t xml:space="preserve">Quelle: </w:t>
      </w:r>
      <w:proofErr w:type="spellStart"/>
      <w:r w:rsidRPr="0036293E">
        <w:rPr>
          <w:sz w:val="18"/>
          <w:szCs w:val="18"/>
          <w:lang w:val="fr-FR"/>
        </w:rPr>
        <w:t>Umweltbundesamt</w:t>
      </w:r>
      <w:proofErr w:type="spellEnd"/>
      <w:r w:rsidR="007302EB" w:rsidRPr="0036293E">
        <w:rPr>
          <w:sz w:val="18"/>
          <w:szCs w:val="18"/>
          <w:lang w:val="fr-FR"/>
        </w:rPr>
        <w:br/>
      </w:r>
      <w:hyperlink r:id="rId11" w:anchor="textpart-1" w:history="1">
        <w:r w:rsidRPr="0036293E">
          <w:rPr>
            <w:rStyle w:val="Hyperlink"/>
            <w:sz w:val="18"/>
            <w:szCs w:val="18"/>
            <w:lang w:val="fr-FR"/>
          </w:rPr>
          <w:t>https://www.umweltbundesamt.de/themen/klima-energie/klimafolgen-anpassung/handlungsfeld-wasser-hochwasser-kuestenschutz#textpart-1</w:t>
        </w:r>
      </w:hyperlink>
      <w:r w:rsidRPr="0036293E">
        <w:rPr>
          <w:sz w:val="18"/>
          <w:szCs w:val="18"/>
          <w:lang w:val="fr-FR"/>
        </w:rPr>
        <w:t xml:space="preserve"> </w:t>
      </w:r>
    </w:p>
    <w:p w14:paraId="295321A9" w14:textId="77777777" w:rsidR="003405A0" w:rsidRPr="0036293E" w:rsidRDefault="003405A0" w:rsidP="00CC2D70">
      <w:pPr>
        <w:rPr>
          <w:lang w:val="fr-FR"/>
        </w:rPr>
      </w:pPr>
    </w:p>
    <w:p w14:paraId="744C3C41" w14:textId="77777777" w:rsidR="005A2250" w:rsidRPr="0036293E" w:rsidRDefault="005A2250">
      <w:pPr>
        <w:rPr>
          <w:sz w:val="20"/>
          <w:lang w:val="fr-FR"/>
        </w:rPr>
      </w:pPr>
      <w:r w:rsidRPr="0036293E">
        <w:rPr>
          <w:lang w:val="fr-FR"/>
        </w:rPr>
        <w:br w:type="page"/>
      </w:r>
    </w:p>
    <w:p w14:paraId="5EEC4DF1" w14:textId="05499E58" w:rsidR="003A1F7C" w:rsidRDefault="003A1F7C" w:rsidP="003A1F7C">
      <w:pPr>
        <w:pStyle w:val="Dachzeile"/>
      </w:pPr>
      <w:r>
        <w:t>Arbeitsmaterial</w:t>
      </w:r>
    </w:p>
    <w:p w14:paraId="3121B04B" w14:textId="2DB5BC8D" w:rsidR="00152BE2" w:rsidRDefault="00000737" w:rsidP="00E02B2A">
      <w:pPr>
        <w:pStyle w:val="berschrift1"/>
        <w:rPr>
          <w:lang w:val="de-DE"/>
        </w:rPr>
      </w:pPr>
      <w:bookmarkStart w:id="41" w:name="_Toc436730"/>
      <w:r>
        <w:rPr>
          <w:lang w:val="de-DE"/>
        </w:rPr>
        <w:t>Wasser in der Landwirtschaft</w:t>
      </w:r>
      <w:bookmarkEnd w:id="41"/>
    </w:p>
    <w:p w14:paraId="51CA8927" w14:textId="77777777" w:rsidR="00296EA3" w:rsidRPr="00926C33" w:rsidRDefault="00296EA3" w:rsidP="00296EA3">
      <w:pPr>
        <w:pStyle w:val="berschrift2"/>
        <w:rPr>
          <w:lang w:val="de-DE"/>
        </w:rPr>
      </w:pPr>
      <w:r>
        <w:rPr>
          <w:lang w:val="de-DE"/>
        </w:rPr>
        <w:t>Arbeitsaufträge</w:t>
      </w:r>
    </w:p>
    <w:p w14:paraId="61FC7B20" w14:textId="2C3B2FDC" w:rsidR="00296EA3" w:rsidRDefault="00296EA3" w:rsidP="00296EA3">
      <w:pPr>
        <w:pStyle w:val="Listenabsatz"/>
        <w:numPr>
          <w:ilvl w:val="0"/>
          <w:numId w:val="10"/>
        </w:numPr>
      </w:pPr>
      <w:proofErr w:type="spellStart"/>
      <w:r>
        <w:t>Lies</w:t>
      </w:r>
      <w:proofErr w:type="spellEnd"/>
      <w:r>
        <w:t xml:space="preserve"> die folgenden Infotexte.</w:t>
      </w:r>
    </w:p>
    <w:p w14:paraId="2E0C7249" w14:textId="77777777" w:rsidR="00296EA3" w:rsidRDefault="00296EA3" w:rsidP="00296EA3">
      <w:pPr>
        <w:pStyle w:val="Listenabsatz"/>
        <w:numPr>
          <w:ilvl w:val="1"/>
          <w:numId w:val="10"/>
        </w:numPr>
      </w:pPr>
      <w:r>
        <w:t>Markiere Textstellen, in denen es darum geht, wovon die Größe der zur Verfügung stehenden Wasservorräte einer Region abhängt.</w:t>
      </w:r>
    </w:p>
    <w:p w14:paraId="2E89376F" w14:textId="77777777" w:rsidR="00296EA3" w:rsidRDefault="00296EA3" w:rsidP="00296EA3">
      <w:pPr>
        <w:pStyle w:val="Listenabsatz"/>
        <w:numPr>
          <w:ilvl w:val="1"/>
          <w:numId w:val="10"/>
        </w:numPr>
      </w:pPr>
      <w:r>
        <w:t>Fasse die Informationen aus dem Text zusammen. Benenne Faktoren (in Stichworten), die sich auf die verfügbaren Wasservorräte auswirken.</w:t>
      </w:r>
    </w:p>
    <w:p w14:paraId="612059CA" w14:textId="77777777" w:rsidR="00296EA3" w:rsidRDefault="00296EA3" w:rsidP="00296EA3">
      <w:pPr>
        <w:pStyle w:val="Listenabsatz"/>
        <w:numPr>
          <w:ilvl w:val="1"/>
          <w:numId w:val="10"/>
        </w:numPr>
      </w:pPr>
      <w:r>
        <w:t>Überlege, welche Einflüsse die Wirkung dieser Faktoren beeinflussen könnten. Benenne jeweils die Einflüsse.</w:t>
      </w:r>
    </w:p>
    <w:p w14:paraId="31218AA0" w14:textId="77777777" w:rsidR="00296EA3" w:rsidRDefault="00296EA3" w:rsidP="00296EA3">
      <w:pPr>
        <w:pStyle w:val="Listenabsatz"/>
        <w:numPr>
          <w:ilvl w:val="0"/>
          <w:numId w:val="10"/>
        </w:numPr>
      </w:pPr>
      <w:r>
        <w:t>Erstelle ein Schaubild, das die Auswirkungen des jeweiligen Aspekts auf die Wasservorräte veranschaulicht.</w:t>
      </w:r>
    </w:p>
    <w:p w14:paraId="6ECFF9B5" w14:textId="77777777" w:rsidR="00296EA3" w:rsidRDefault="00296EA3" w:rsidP="00296EA3">
      <w:pPr>
        <w:pStyle w:val="Listenabsatz"/>
        <w:numPr>
          <w:ilvl w:val="1"/>
          <w:numId w:val="10"/>
        </w:numPr>
      </w:pPr>
      <w:r>
        <w:t>Gliedere die Stichworte in einer Tabelle.</w:t>
      </w:r>
    </w:p>
    <w:p w14:paraId="3BAB8FF0" w14:textId="77777777" w:rsidR="00296EA3" w:rsidRDefault="00296EA3" w:rsidP="00296EA3">
      <w:pPr>
        <w:pStyle w:val="Listenabsatz"/>
        <w:numPr>
          <w:ilvl w:val="1"/>
          <w:numId w:val="10"/>
        </w:numPr>
      </w:pPr>
      <w:r>
        <w:t>Erstelle auf der Grundlage der Beispielabbildung ein eigenes Schaubild.</w:t>
      </w:r>
    </w:p>
    <w:p w14:paraId="3FBDB557" w14:textId="77777777" w:rsidR="00296EA3" w:rsidRDefault="00296EA3" w:rsidP="00296EA3"/>
    <w:p w14:paraId="6BE2AB8F" w14:textId="77777777" w:rsidR="00296EA3" w:rsidRPr="00537ECD" w:rsidRDefault="00296EA3" w:rsidP="00296EA3">
      <w:pPr>
        <w:rPr>
          <w:b/>
          <w:lang w:eastAsia="x-none"/>
        </w:rPr>
      </w:pPr>
      <w:r w:rsidRPr="00537ECD">
        <w:rPr>
          <w:b/>
          <w:lang w:eastAsia="x-none"/>
        </w:rPr>
        <w:t>Beispiel:</w:t>
      </w:r>
      <w:r>
        <w:rPr>
          <w:b/>
          <w:lang w:eastAsia="x-none"/>
        </w:rPr>
        <w:t xml:space="preserve"> </w:t>
      </w:r>
    </w:p>
    <w:p w14:paraId="71DC8ECC" w14:textId="77777777" w:rsidR="00296EA3" w:rsidRDefault="00296EA3" w:rsidP="00296EA3">
      <w:pPr>
        <w:rPr>
          <w:lang w:eastAsia="x-none"/>
        </w:rPr>
      </w:pPr>
    </w:p>
    <w:p w14:paraId="300F30A9" w14:textId="1947D99F" w:rsidR="00296EA3" w:rsidRPr="00296EA3" w:rsidRDefault="00296EA3" w:rsidP="00296EA3">
      <w:pPr>
        <w:rPr>
          <w:lang w:eastAsia="x-none"/>
        </w:rPr>
      </w:pPr>
      <w:r>
        <w:rPr>
          <w:noProof/>
        </w:rPr>
        <w:drawing>
          <wp:inline distT="0" distB="0" distL="0" distR="0" wp14:anchorId="1D5E250A" wp14:editId="3FBFA396">
            <wp:extent cx="5756910" cy="25977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aubild nutzbare Wasserressourcen.jpg"/>
                    <pic:cNvPicPr/>
                  </pic:nvPicPr>
                  <pic:blipFill>
                    <a:blip r:embed="rId9"/>
                    <a:stretch>
                      <a:fillRect/>
                    </a:stretch>
                  </pic:blipFill>
                  <pic:spPr>
                    <a:xfrm>
                      <a:off x="0" y="0"/>
                      <a:ext cx="5756910" cy="2597785"/>
                    </a:xfrm>
                    <a:prstGeom prst="rect">
                      <a:avLst/>
                    </a:prstGeom>
                  </pic:spPr>
                </pic:pic>
              </a:graphicData>
            </a:graphic>
          </wp:inline>
        </w:drawing>
      </w:r>
    </w:p>
    <w:p w14:paraId="543F80DD" w14:textId="607A3D4A" w:rsidR="0018481D" w:rsidRDefault="0018481D" w:rsidP="007F69D6">
      <w:pPr>
        <w:pStyle w:val="berschrift2"/>
        <w:rPr>
          <w:lang w:val="de-DE"/>
        </w:rPr>
      </w:pPr>
      <w:r>
        <w:rPr>
          <w:lang w:val="de-DE"/>
        </w:rPr>
        <w:t>Bewässerung und Ernährungssicherung</w:t>
      </w:r>
    </w:p>
    <w:p w14:paraId="74BCC808" w14:textId="69F3F16F" w:rsidR="00B37398" w:rsidRDefault="00B37398" w:rsidP="00B37398">
      <w:pPr>
        <w:rPr>
          <w:lang w:eastAsia="x-none"/>
        </w:rPr>
      </w:pPr>
      <w:r>
        <w:rPr>
          <w:lang w:eastAsia="x-none"/>
        </w:rPr>
        <w:t>Die Landwirtschaft hat weltweit mit rund 70 Prozent den größten Anteil an der Wassernutzung</w:t>
      </w:r>
      <w:r w:rsidR="00117D00">
        <w:rPr>
          <w:lang w:eastAsia="x-none"/>
        </w:rPr>
        <w:t xml:space="preserve">. Wasser wird </w:t>
      </w:r>
      <w:r w:rsidR="003F6FE3">
        <w:rPr>
          <w:lang w:eastAsia="x-none"/>
        </w:rPr>
        <w:t xml:space="preserve">vor allem zur Bewässerung </w:t>
      </w:r>
      <w:r w:rsidR="000D45F9">
        <w:rPr>
          <w:lang w:eastAsia="x-none"/>
        </w:rPr>
        <w:t>gebraucht</w:t>
      </w:r>
      <w:r w:rsidR="003F6FE3">
        <w:rPr>
          <w:lang w:eastAsia="x-none"/>
        </w:rPr>
        <w:t xml:space="preserve">, aber auch </w:t>
      </w:r>
      <w:r w:rsidR="0026189C">
        <w:rPr>
          <w:lang w:eastAsia="x-none"/>
        </w:rPr>
        <w:t>für Nutztiere.</w:t>
      </w:r>
    </w:p>
    <w:p w14:paraId="2DA38BE5" w14:textId="77777777" w:rsidR="00B37398" w:rsidRPr="00E90BC5" w:rsidRDefault="00B37398" w:rsidP="00B37398">
      <w:pPr>
        <w:rPr>
          <w:lang w:eastAsia="x-none"/>
        </w:rPr>
      </w:pPr>
    </w:p>
    <w:p w14:paraId="399478F9" w14:textId="77777777" w:rsidR="002922BD" w:rsidRDefault="002922BD" w:rsidP="002922BD">
      <w:r>
        <w:t xml:space="preserve">Weltweit werden 20 % der gesamten </w:t>
      </w:r>
      <w:proofErr w:type="spellStart"/>
      <w:r>
        <w:t>Anbaufläche</w:t>
      </w:r>
      <w:proofErr w:type="spellEnd"/>
      <w:r>
        <w:t xml:space="preserve"> </w:t>
      </w:r>
      <w:proofErr w:type="spellStart"/>
      <w:r>
        <w:t>bewässert</w:t>
      </w:r>
      <w:proofErr w:type="spellEnd"/>
      <w:r>
        <w:t xml:space="preserve">, diese </w:t>
      </w:r>
      <w:proofErr w:type="spellStart"/>
      <w:r>
        <w:t>Flächen</w:t>
      </w:r>
      <w:proofErr w:type="spellEnd"/>
      <w:r>
        <w:t xml:space="preserve"> produzieren 40 % der Nahrungsmittel.</w:t>
      </w:r>
    </w:p>
    <w:p w14:paraId="53075E0B" w14:textId="21C704F9" w:rsidR="0018481D" w:rsidRDefault="0018481D" w:rsidP="0018481D">
      <w:pPr>
        <w:rPr>
          <w:lang w:eastAsia="x-none"/>
        </w:rPr>
      </w:pPr>
    </w:p>
    <w:p w14:paraId="1D7D6CDF" w14:textId="77777777" w:rsidR="008A2632" w:rsidRDefault="00AB1D1E" w:rsidP="0018481D">
      <w:pPr>
        <w:rPr>
          <w:lang w:eastAsia="x-none"/>
        </w:rPr>
      </w:pPr>
      <w:r>
        <w:rPr>
          <w:lang w:eastAsia="x-none"/>
        </w:rPr>
        <w:t>Bewässerung spielte eine bedeutende Rolle bei der sogenannten „grünen Revolution“ in Asien, in Verbindung mit</w:t>
      </w:r>
      <w:r w:rsidR="001422B4">
        <w:rPr>
          <w:lang w:eastAsia="x-none"/>
        </w:rPr>
        <w:t xml:space="preserve"> anderen Entwicklungen in der Landwirtschaft wie dem Einsatz von Düngemitteln und Maschinen</w:t>
      </w:r>
      <w:r w:rsidR="008E324C">
        <w:rPr>
          <w:lang w:eastAsia="x-none"/>
        </w:rPr>
        <w:t xml:space="preserve">. Sie trug </w:t>
      </w:r>
      <w:r w:rsidR="00366F04">
        <w:rPr>
          <w:lang w:eastAsia="x-none"/>
        </w:rPr>
        <w:t xml:space="preserve">seit 1970 </w:t>
      </w:r>
      <w:r w:rsidR="008E324C">
        <w:rPr>
          <w:lang w:eastAsia="x-none"/>
        </w:rPr>
        <w:t>zu eine</w:t>
      </w:r>
      <w:r w:rsidR="00032AAB">
        <w:rPr>
          <w:lang w:eastAsia="x-none"/>
        </w:rPr>
        <w:t>m</w:t>
      </w:r>
      <w:r w:rsidR="008E324C">
        <w:rPr>
          <w:lang w:eastAsia="x-none"/>
        </w:rPr>
        <w:t xml:space="preserve"> </w:t>
      </w:r>
      <w:r w:rsidR="00032AAB">
        <w:rPr>
          <w:lang w:eastAsia="x-none"/>
        </w:rPr>
        <w:t>beträchtliche</w:t>
      </w:r>
      <w:r w:rsidR="003A64F4">
        <w:rPr>
          <w:lang w:eastAsia="x-none"/>
        </w:rPr>
        <w:t>n</w:t>
      </w:r>
      <w:r w:rsidR="00032AAB">
        <w:rPr>
          <w:lang w:eastAsia="x-none"/>
        </w:rPr>
        <w:t xml:space="preserve"> Rückgang der Unterernährung bei</w:t>
      </w:r>
      <w:r w:rsidR="009D68E9">
        <w:rPr>
          <w:lang w:eastAsia="x-none"/>
        </w:rPr>
        <w:t>.</w:t>
      </w:r>
    </w:p>
    <w:p w14:paraId="2722C3BD" w14:textId="35D1FDEB" w:rsidR="008A2632" w:rsidRDefault="008A2632" w:rsidP="0018481D">
      <w:pPr>
        <w:rPr>
          <w:lang w:eastAsia="x-none"/>
        </w:rPr>
      </w:pPr>
    </w:p>
    <w:p w14:paraId="5406F2B7" w14:textId="244232ED" w:rsidR="00BA7689" w:rsidRDefault="00BA7689" w:rsidP="0018481D">
      <w:pPr>
        <w:rPr>
          <w:lang w:eastAsia="x-none"/>
        </w:rPr>
      </w:pPr>
      <w:r>
        <w:rPr>
          <w:lang w:eastAsia="x-none"/>
        </w:rPr>
        <w:t xml:space="preserve">Sofern es das Klima zulässt, ermöglicht die Bewässerung in manchen Regionen der Erde </w:t>
      </w:r>
      <w:r w:rsidR="003F3C4B">
        <w:rPr>
          <w:lang w:eastAsia="x-none"/>
        </w:rPr>
        <w:t>mehr als eine Ernte pro Jahr.</w:t>
      </w:r>
      <w:r w:rsidR="00837011">
        <w:rPr>
          <w:lang w:eastAsia="x-none"/>
        </w:rPr>
        <w:t xml:space="preserve"> Dies ist vor allem in großen Teilen von Asien, Afrika und Nord- und Südamerika möglich.</w:t>
      </w:r>
      <w:r w:rsidR="00EA7F5C">
        <w:rPr>
          <w:lang w:eastAsia="x-none"/>
        </w:rPr>
        <w:t xml:space="preserve"> In Burkina Faso zum Beispiel </w:t>
      </w:r>
      <w:r w:rsidR="00336B84">
        <w:rPr>
          <w:lang w:eastAsia="x-none"/>
        </w:rPr>
        <w:t>trägt die Bewässerung im bedeutenden Maße zur Ernährungssicherung bei.</w:t>
      </w:r>
    </w:p>
    <w:p w14:paraId="77E244F3" w14:textId="52BF33BF" w:rsidR="0018481D" w:rsidRDefault="0018481D" w:rsidP="0018481D">
      <w:pPr>
        <w:rPr>
          <w:lang w:eastAsia="x-none"/>
        </w:rPr>
      </w:pPr>
    </w:p>
    <w:p w14:paraId="3134533E" w14:textId="78165A9E" w:rsidR="00647FD4" w:rsidRPr="00647FD4" w:rsidRDefault="00647FD4" w:rsidP="00647FD4">
      <w:pPr>
        <w:rPr>
          <w:lang w:eastAsia="x-none"/>
        </w:rPr>
      </w:pPr>
      <w:r w:rsidRPr="00647FD4">
        <w:rPr>
          <w:lang w:eastAsia="x-none"/>
        </w:rPr>
        <w:t>In manchen</w:t>
      </w:r>
      <w:r w:rsidR="00F44694">
        <w:rPr>
          <w:lang w:eastAsia="x-none"/>
        </w:rPr>
        <w:t xml:space="preserve"> trockenen</w:t>
      </w:r>
      <w:r w:rsidRPr="00647FD4">
        <w:rPr>
          <w:lang w:eastAsia="x-none"/>
        </w:rPr>
        <w:t xml:space="preserve"> Ländern ist </w:t>
      </w:r>
      <w:r>
        <w:rPr>
          <w:lang w:eastAsia="x-none"/>
        </w:rPr>
        <w:t>fast die gesamte Ernte abhängig von Bewässer</w:t>
      </w:r>
      <w:r w:rsidR="003E58BE">
        <w:rPr>
          <w:lang w:eastAsia="x-none"/>
        </w:rPr>
        <w:t xml:space="preserve">ung, weil </w:t>
      </w:r>
      <w:r w:rsidR="00595786">
        <w:rPr>
          <w:lang w:eastAsia="x-none"/>
        </w:rPr>
        <w:t xml:space="preserve">die Niederschläge </w:t>
      </w:r>
      <w:r w:rsidR="005C3541">
        <w:rPr>
          <w:lang w:eastAsia="x-none"/>
        </w:rPr>
        <w:t>nicht ausreiche</w:t>
      </w:r>
      <w:r w:rsidR="00903E55">
        <w:rPr>
          <w:lang w:eastAsia="x-none"/>
        </w:rPr>
        <w:t>n. Dazu gehören zum Beispiel Kuwait, Saudi Arabien oder Usbekistan.</w:t>
      </w:r>
    </w:p>
    <w:p w14:paraId="188804F4" w14:textId="3EDED13F" w:rsidR="0018481D" w:rsidRPr="00B67DFD" w:rsidRDefault="0018481D" w:rsidP="0018481D">
      <w:pPr>
        <w:rPr>
          <w:lang w:eastAsia="x-none"/>
        </w:rPr>
      </w:pPr>
    </w:p>
    <w:p w14:paraId="050E376E" w14:textId="7BF2A70B" w:rsidR="00DC7DF7" w:rsidRPr="00EC5123" w:rsidRDefault="00DC7DF7" w:rsidP="0018481D">
      <w:pPr>
        <w:rPr>
          <w:lang w:eastAsia="x-none"/>
        </w:rPr>
      </w:pPr>
      <w:r w:rsidRPr="00EC5123">
        <w:rPr>
          <w:lang w:eastAsia="x-none"/>
        </w:rPr>
        <w:t xml:space="preserve">Ein Problem </w:t>
      </w:r>
      <w:r w:rsidR="00EC5123">
        <w:rPr>
          <w:lang w:eastAsia="x-none"/>
        </w:rPr>
        <w:t xml:space="preserve">kann die Übernutzung von Grundwasservorräten darstellen. </w:t>
      </w:r>
      <w:r w:rsidR="006C48B2">
        <w:rPr>
          <w:lang w:eastAsia="x-none"/>
        </w:rPr>
        <w:t xml:space="preserve">Sie tritt auf, wenn mehr </w:t>
      </w:r>
      <w:r w:rsidR="002C38D5">
        <w:rPr>
          <w:lang w:eastAsia="x-none"/>
        </w:rPr>
        <w:t>Grundwasser</w:t>
      </w:r>
      <w:r w:rsidR="006C48B2">
        <w:rPr>
          <w:lang w:eastAsia="x-none"/>
        </w:rPr>
        <w:t xml:space="preserve"> entnommen wird als </w:t>
      </w:r>
      <w:r w:rsidR="002C38D5">
        <w:rPr>
          <w:lang w:eastAsia="x-none"/>
        </w:rPr>
        <w:t>neu bildet</w:t>
      </w:r>
      <w:r w:rsidR="00C351B5">
        <w:rPr>
          <w:lang w:eastAsia="x-none"/>
        </w:rPr>
        <w:t>, zum Beispiel durch Niederschläge.</w:t>
      </w:r>
    </w:p>
    <w:p w14:paraId="02AD52C8" w14:textId="77777777" w:rsidR="0018481D" w:rsidRPr="00B67DFD" w:rsidRDefault="0018481D" w:rsidP="0018481D">
      <w:pPr>
        <w:rPr>
          <w:lang w:eastAsia="x-none"/>
        </w:rPr>
      </w:pPr>
    </w:p>
    <w:p w14:paraId="2CC97BEC" w14:textId="76CE1F17" w:rsidR="0018481D" w:rsidRPr="00530661" w:rsidRDefault="00530661" w:rsidP="0018481D">
      <w:pPr>
        <w:rPr>
          <w:lang w:eastAsia="x-none"/>
        </w:rPr>
      </w:pPr>
      <w:r w:rsidRPr="00530661">
        <w:rPr>
          <w:lang w:eastAsia="x-none"/>
        </w:rPr>
        <w:t xml:space="preserve">Die hohe Produktivität der bewässerten </w:t>
      </w:r>
      <w:r>
        <w:rPr>
          <w:lang w:eastAsia="x-none"/>
        </w:rPr>
        <w:t xml:space="preserve">landwirtschaftlichen Flächen bedeutet aber auch, dass </w:t>
      </w:r>
      <w:r w:rsidR="00F21B63">
        <w:rPr>
          <w:lang w:eastAsia="x-none"/>
        </w:rPr>
        <w:t>insgesamt weniger landwirtschaftliche Fläche benötigt wird als ohne Bewässerung</w:t>
      </w:r>
      <w:r w:rsidR="00375B69">
        <w:rPr>
          <w:lang w:eastAsia="x-none"/>
        </w:rPr>
        <w:t xml:space="preserve">. </w:t>
      </w:r>
    </w:p>
    <w:p w14:paraId="4449DA61" w14:textId="77777777" w:rsidR="00530661" w:rsidRPr="00530661" w:rsidRDefault="00530661" w:rsidP="0018481D">
      <w:pPr>
        <w:rPr>
          <w:lang w:eastAsia="x-none"/>
        </w:rPr>
      </w:pPr>
    </w:p>
    <w:p w14:paraId="4EFA534E" w14:textId="42E26D73" w:rsidR="0018481D" w:rsidRPr="00375B69" w:rsidRDefault="00375B69" w:rsidP="0018481D">
      <w:pPr>
        <w:rPr>
          <w:lang w:eastAsia="x-none"/>
        </w:rPr>
      </w:pPr>
      <w:r w:rsidRPr="00375B69">
        <w:rPr>
          <w:lang w:eastAsia="x-none"/>
        </w:rPr>
        <w:t>Weltweit geht mehr als ein Drittel der Nahrungs</w:t>
      </w:r>
      <w:r>
        <w:rPr>
          <w:lang w:eastAsia="x-none"/>
        </w:rPr>
        <w:t xml:space="preserve">mittel auf dem Weg vom Feld auf den Teller verloren, und somit die entsprechende Menge Wasser, die für die </w:t>
      </w:r>
      <w:r w:rsidR="00583037">
        <w:rPr>
          <w:lang w:eastAsia="x-none"/>
        </w:rPr>
        <w:t>Erzeugung der verwendet wurde.</w:t>
      </w:r>
      <w:r w:rsidR="00393309">
        <w:rPr>
          <w:lang w:eastAsia="x-none"/>
        </w:rPr>
        <w:t xml:space="preserve"> In reichen Ländern </w:t>
      </w:r>
      <w:r w:rsidR="00D60369">
        <w:rPr>
          <w:lang w:eastAsia="x-none"/>
        </w:rPr>
        <w:t>entstehen die Verluste vor allem dadurch, dass nicht konsumierte Lebensmittel weggew</w:t>
      </w:r>
      <w:r w:rsidR="00886D2F">
        <w:rPr>
          <w:lang w:eastAsia="x-none"/>
        </w:rPr>
        <w:t>o</w:t>
      </w:r>
      <w:r w:rsidR="00D60369">
        <w:rPr>
          <w:lang w:eastAsia="x-none"/>
        </w:rPr>
        <w:t>rfen werden.</w:t>
      </w:r>
    </w:p>
    <w:p w14:paraId="1CC6CC3D" w14:textId="1195F13E" w:rsidR="00F20615" w:rsidRPr="00B67DFD" w:rsidRDefault="00F20615" w:rsidP="0018481D">
      <w:pPr>
        <w:rPr>
          <w:lang w:eastAsia="x-none"/>
        </w:rPr>
      </w:pPr>
    </w:p>
    <w:p w14:paraId="40548A07" w14:textId="2450A33F" w:rsidR="00F20615" w:rsidRPr="004E10E0" w:rsidRDefault="00F20615" w:rsidP="0018481D">
      <w:pPr>
        <w:rPr>
          <w:sz w:val="18"/>
          <w:szCs w:val="18"/>
          <w:lang w:eastAsia="x-none"/>
        </w:rPr>
      </w:pPr>
      <w:r w:rsidRPr="004E10E0">
        <w:rPr>
          <w:sz w:val="18"/>
          <w:szCs w:val="18"/>
          <w:lang w:eastAsia="x-none"/>
        </w:rPr>
        <w:t>Quelle: Weltern</w:t>
      </w:r>
      <w:r w:rsidR="006537DE" w:rsidRPr="004E10E0">
        <w:rPr>
          <w:sz w:val="18"/>
          <w:szCs w:val="18"/>
          <w:lang w:eastAsia="x-none"/>
        </w:rPr>
        <w:t>ä</w:t>
      </w:r>
      <w:r w:rsidRPr="004E10E0">
        <w:rPr>
          <w:sz w:val="18"/>
          <w:szCs w:val="18"/>
          <w:lang w:eastAsia="x-none"/>
        </w:rPr>
        <w:t>hrungsorganisation der Vereinten Nationen (FAO)</w:t>
      </w:r>
    </w:p>
    <w:p w14:paraId="205E44B2" w14:textId="0F3C904A" w:rsidR="00E90BC5" w:rsidRDefault="000F4D96" w:rsidP="0018481D">
      <w:pPr>
        <w:rPr>
          <w:sz w:val="18"/>
          <w:szCs w:val="18"/>
          <w:lang w:eastAsia="x-none"/>
        </w:rPr>
      </w:pPr>
      <w:hyperlink r:id="rId12" w:history="1">
        <w:r w:rsidR="00E90BC5" w:rsidRPr="00BF366E">
          <w:rPr>
            <w:rStyle w:val="Hyperlink"/>
            <w:sz w:val="18"/>
            <w:szCs w:val="18"/>
            <w:lang w:eastAsia="x-none"/>
          </w:rPr>
          <w:t>http://www.fao.org/nr/water/aquastat/didyouknow/index2.stm</w:t>
        </w:r>
      </w:hyperlink>
      <w:r w:rsidR="00E90BC5">
        <w:rPr>
          <w:sz w:val="18"/>
          <w:szCs w:val="18"/>
          <w:lang w:eastAsia="x-none"/>
        </w:rPr>
        <w:t xml:space="preserve"> </w:t>
      </w:r>
    </w:p>
    <w:p w14:paraId="154A94DA" w14:textId="32A3D810" w:rsidR="005D22FA" w:rsidRPr="006C66F2" w:rsidRDefault="000F4D96">
      <w:pPr>
        <w:rPr>
          <w:sz w:val="18"/>
          <w:szCs w:val="18"/>
          <w:lang w:eastAsia="x-none"/>
        </w:rPr>
      </w:pPr>
      <w:hyperlink r:id="rId13" w:history="1">
        <w:r w:rsidR="00E90BC5" w:rsidRPr="00BF366E">
          <w:rPr>
            <w:rStyle w:val="Hyperlink"/>
            <w:sz w:val="18"/>
            <w:szCs w:val="18"/>
            <w:lang w:eastAsia="x-none"/>
          </w:rPr>
          <w:t>http://www.fao.org/nr/water/aquastat/didyouknow/index3.stm</w:t>
        </w:r>
      </w:hyperlink>
      <w:r w:rsidR="00F20615" w:rsidRPr="004E10E0">
        <w:rPr>
          <w:sz w:val="18"/>
          <w:szCs w:val="18"/>
          <w:lang w:eastAsia="x-none"/>
        </w:rPr>
        <w:t xml:space="preserve"> </w:t>
      </w:r>
    </w:p>
    <w:p w14:paraId="6C0A1235" w14:textId="7F6D0AF7" w:rsidR="006268D8" w:rsidRDefault="006268D8" w:rsidP="007F69D6">
      <w:pPr>
        <w:pStyle w:val="berschrift2"/>
      </w:pPr>
      <w:r>
        <w:t>Landwirtschaft in Deutschland</w:t>
      </w:r>
    </w:p>
    <w:p w14:paraId="2DA3B2D1" w14:textId="14271775" w:rsidR="00B753FB" w:rsidRDefault="006268D8" w:rsidP="00B753FB">
      <w:r w:rsidRPr="006268D8">
        <w:t xml:space="preserve">Im Gegensatz zu anderen </w:t>
      </w:r>
      <w:proofErr w:type="spellStart"/>
      <w:r w:rsidRPr="006268D8">
        <w:t>europäischen</w:t>
      </w:r>
      <w:proofErr w:type="spellEnd"/>
      <w:r w:rsidRPr="006268D8">
        <w:t xml:space="preserve"> Staaten spielt die landwirtschaftliche </w:t>
      </w:r>
      <w:proofErr w:type="spellStart"/>
      <w:r w:rsidRPr="006268D8">
        <w:t>Bewässerung</w:t>
      </w:r>
      <w:proofErr w:type="spellEnd"/>
      <w:r w:rsidRPr="006268D8">
        <w:t xml:space="preserve"> in Deutschland eine untergeordnete Rolle. Hingegen belastet die Landwirtschaft die </w:t>
      </w:r>
      <w:proofErr w:type="spellStart"/>
      <w:r w:rsidRPr="006268D8">
        <w:t>Gewässer</w:t>
      </w:r>
      <w:proofErr w:type="spellEnd"/>
      <w:r w:rsidRPr="006268D8">
        <w:t xml:space="preserve"> durch </w:t>
      </w:r>
      <w:proofErr w:type="spellStart"/>
      <w:r w:rsidRPr="006268D8">
        <w:t>Stoffeinträge</w:t>
      </w:r>
      <w:proofErr w:type="spellEnd"/>
      <w:r w:rsidRPr="006268D8">
        <w:t xml:space="preserve"> und morphologische </w:t>
      </w:r>
      <w:proofErr w:type="spellStart"/>
      <w:r w:rsidRPr="006268D8">
        <w:t>Veränderungen</w:t>
      </w:r>
      <w:proofErr w:type="spellEnd"/>
      <w:r w:rsidRPr="006268D8">
        <w:t xml:space="preserve">. Zu hohe </w:t>
      </w:r>
      <w:proofErr w:type="spellStart"/>
      <w:r w:rsidRPr="006268D8">
        <w:t>Nährstoffeinträge</w:t>
      </w:r>
      <w:proofErr w:type="spellEnd"/>
      <w:r w:rsidRPr="006268D8">
        <w:t xml:space="preserve"> in die </w:t>
      </w:r>
      <w:proofErr w:type="spellStart"/>
      <w:r w:rsidRPr="006268D8">
        <w:t>Gewässer</w:t>
      </w:r>
      <w:proofErr w:type="spellEnd"/>
      <w:r w:rsidRPr="006268D8">
        <w:t xml:space="preserve"> aus der landwirtschaftlichen </w:t>
      </w:r>
      <w:proofErr w:type="spellStart"/>
      <w:r w:rsidRPr="006268D8">
        <w:t>Düngung</w:t>
      </w:r>
      <w:proofErr w:type="spellEnd"/>
      <w:r w:rsidRPr="006268D8">
        <w:t xml:space="preserve"> sind maßgeblich </w:t>
      </w:r>
      <w:proofErr w:type="spellStart"/>
      <w:r w:rsidRPr="006268D8">
        <w:t>für</w:t>
      </w:r>
      <w:proofErr w:type="spellEnd"/>
      <w:r w:rsidRPr="006268D8">
        <w:t xml:space="preserve"> Nitratbelastungen des Grundwassers und die </w:t>
      </w:r>
      <w:proofErr w:type="spellStart"/>
      <w:r w:rsidRPr="006268D8">
        <w:t>Nährstoffüberversorgung</w:t>
      </w:r>
      <w:proofErr w:type="spellEnd"/>
      <w:r w:rsidRPr="006268D8">
        <w:t xml:space="preserve"> (Eutrophierung) von </w:t>
      </w:r>
      <w:proofErr w:type="spellStart"/>
      <w:r w:rsidRPr="006268D8">
        <w:t>Flüssen</w:t>
      </w:r>
      <w:proofErr w:type="spellEnd"/>
      <w:r w:rsidRPr="006268D8">
        <w:t>, Seen und Meeren verantwortlich.</w:t>
      </w:r>
    </w:p>
    <w:p w14:paraId="3ABBA943" w14:textId="4C594D4D" w:rsidR="009174F4" w:rsidRDefault="009174F4" w:rsidP="00B753FB"/>
    <w:p w14:paraId="0F08563D" w14:textId="77777777" w:rsidR="009174F4" w:rsidRDefault="009174F4" w:rsidP="009174F4">
      <w:r>
        <w:t xml:space="preserve">Im Vergleich zum </w:t>
      </w:r>
      <w:proofErr w:type="spellStart"/>
      <w:r>
        <w:t>europäischen</w:t>
      </w:r>
      <w:proofErr w:type="spellEnd"/>
      <w:r>
        <w:t xml:space="preserve"> Jahresdurchschnitt von 36 % und bis zu 60 % in den Sommermonaten verursacht die landwirtschaftliche </w:t>
      </w:r>
      <w:proofErr w:type="spellStart"/>
      <w:r>
        <w:t>Bewässerung</w:t>
      </w:r>
      <w:proofErr w:type="spellEnd"/>
      <w:r>
        <w:t xml:space="preserve"> in Deutschland nur einen geringen Anteil von 1,5 % (0,3 Mrd. m</w:t>
      </w:r>
      <w:r w:rsidRPr="00A33C85">
        <w:rPr>
          <w:vertAlign w:val="superscript"/>
        </w:rPr>
        <w:t>3</w:t>
      </w:r>
      <w:r>
        <w:t xml:space="preserve">) der Gesamtwasserentnahmen. </w:t>
      </w:r>
    </w:p>
    <w:p w14:paraId="1855EB25" w14:textId="485EAAB4" w:rsidR="008357C3" w:rsidRDefault="008357C3" w:rsidP="00152BE2"/>
    <w:p w14:paraId="322B848B" w14:textId="1F46CE01" w:rsidR="00310170" w:rsidRDefault="00310170" w:rsidP="00310170">
      <w:r>
        <w:t xml:space="preserve">Durch den Import landwirtschaftlicher Erzeugnisse nach Deutschland wird auch ein Teil des im Ausland zur </w:t>
      </w:r>
      <w:proofErr w:type="spellStart"/>
      <w:r>
        <w:t>Bewässerung</w:t>
      </w:r>
      <w:proofErr w:type="spellEnd"/>
      <w:r>
        <w:t xml:space="preserve"> eingesetzten Wassers importiert. 2010 wurden 65,7 Millionen Tonnen an landwirtschaftlichen Erzeugnissen und </w:t>
      </w:r>
      <w:proofErr w:type="spellStart"/>
      <w:r>
        <w:t>Ernährungsgütern</w:t>
      </w:r>
      <w:proofErr w:type="spellEnd"/>
      <w:r>
        <w:t xml:space="preserve"> nach Deutschland </w:t>
      </w:r>
      <w:proofErr w:type="spellStart"/>
      <w:r>
        <w:t>eingeführt</w:t>
      </w:r>
      <w:proofErr w:type="spellEnd"/>
      <w:r>
        <w:t xml:space="preserve">. Das </w:t>
      </w:r>
      <w:proofErr w:type="spellStart"/>
      <w:r>
        <w:t>dafür</w:t>
      </w:r>
      <w:proofErr w:type="spellEnd"/>
      <w:r>
        <w:t xml:space="preserve"> aufgewandte </w:t>
      </w:r>
      <w:proofErr w:type="spellStart"/>
      <w:r>
        <w:t>Bewässerungswasser</w:t>
      </w:r>
      <w:proofErr w:type="spellEnd"/>
      <w:r>
        <w:t xml:space="preserve"> entfiel zu etwa 77 %</w:t>
      </w:r>
      <w:r w:rsidR="0081178D">
        <w:t xml:space="preserve"> </w:t>
      </w:r>
      <w:r>
        <w:t>auf Importe pflanzlicher Erzeugnisse und zu</w:t>
      </w:r>
    </w:p>
    <w:p w14:paraId="5DD29BBE" w14:textId="6E9B67FE" w:rsidR="0081178D" w:rsidRDefault="00310170" w:rsidP="00310170">
      <w:r>
        <w:t>23 % auf Importe tierischer Erzeugnisse.</w:t>
      </w:r>
    </w:p>
    <w:p w14:paraId="67EAE429" w14:textId="77777777" w:rsidR="0081178D" w:rsidRDefault="0081178D" w:rsidP="00310170"/>
    <w:p w14:paraId="4A88930D" w14:textId="4FBC2C37" w:rsidR="00310170" w:rsidRDefault="00310170" w:rsidP="00310170">
      <w:r>
        <w:t xml:space="preserve">Die wesentlichen </w:t>
      </w:r>
      <w:proofErr w:type="spellStart"/>
      <w:r>
        <w:t>Länder</w:t>
      </w:r>
      <w:proofErr w:type="spellEnd"/>
      <w:r>
        <w:t xml:space="preserve">, in denen die Produkte </w:t>
      </w:r>
      <w:proofErr w:type="spellStart"/>
      <w:r>
        <w:t>für</w:t>
      </w:r>
      <w:proofErr w:type="spellEnd"/>
      <w:r>
        <w:t xml:space="preserve"> Deutschland angebaut und </w:t>
      </w:r>
      <w:proofErr w:type="spellStart"/>
      <w:r>
        <w:t>bewässert</w:t>
      </w:r>
      <w:proofErr w:type="spellEnd"/>
      <w:r>
        <w:t xml:space="preserve"> werden, sind Spanien, Frankreich, die Vereinigten Staaten und Italien. Zum Beispiel </w:t>
      </w:r>
      <w:r w:rsidR="0081178D">
        <w:t>importier</w:t>
      </w:r>
      <w:r w:rsidR="00112597">
        <w:t>t</w:t>
      </w:r>
      <w:r w:rsidR="0081178D">
        <w:t>e</w:t>
      </w:r>
      <w:r>
        <w:t xml:space="preserve"> Deutschland 2013 etwa 180.000 Tonnen Tomaten allein aus Spanien. Das entspricht einer virtuellen Wassermenge von knapp 15 Mm</w:t>
      </w:r>
      <w:r w:rsidR="00A33C85" w:rsidRPr="00A33C85">
        <w:rPr>
          <w:vertAlign w:val="superscript"/>
        </w:rPr>
        <w:t>3</w:t>
      </w:r>
      <w:r>
        <w:t xml:space="preserve"> pro Jahr102.</w:t>
      </w:r>
    </w:p>
    <w:p w14:paraId="40981C1E" w14:textId="77777777" w:rsidR="0081178D" w:rsidRDefault="0081178D" w:rsidP="00310170"/>
    <w:p w14:paraId="72C797DA" w14:textId="2CAD0291" w:rsidR="00310170" w:rsidRDefault="00310170" w:rsidP="00310170">
      <w:r>
        <w:t xml:space="preserve">Die Mehrheit der nach Deutschland </w:t>
      </w:r>
      <w:proofErr w:type="spellStart"/>
      <w:r>
        <w:t>eingeführten</w:t>
      </w:r>
      <w:proofErr w:type="spellEnd"/>
      <w:r>
        <w:t xml:space="preserve"> landwirtschaftlichen Erzeugnisse </w:t>
      </w:r>
      <w:proofErr w:type="spellStart"/>
      <w:r>
        <w:t>wächst</w:t>
      </w:r>
      <w:proofErr w:type="spellEnd"/>
      <w:r>
        <w:t xml:space="preserve"> im Anbauland allerdings vorwiegend durch </w:t>
      </w:r>
      <w:proofErr w:type="spellStart"/>
      <w:r>
        <w:t>natürlichen</w:t>
      </w:r>
      <w:proofErr w:type="spellEnd"/>
      <w:r>
        <w:t xml:space="preserve"> Niederschlag.</w:t>
      </w:r>
    </w:p>
    <w:p w14:paraId="3FAF3938" w14:textId="4032FC66" w:rsidR="00D57F78" w:rsidRDefault="00D57F78" w:rsidP="00310170"/>
    <w:p w14:paraId="32451054" w14:textId="77777777" w:rsidR="00D57F78" w:rsidRPr="0036293E" w:rsidRDefault="00D57F78" w:rsidP="00D57F78">
      <w:pPr>
        <w:rPr>
          <w:sz w:val="18"/>
          <w:szCs w:val="18"/>
          <w:lang w:val="fr-FR"/>
        </w:rPr>
      </w:pPr>
      <w:r w:rsidRPr="0036293E">
        <w:rPr>
          <w:sz w:val="18"/>
          <w:szCs w:val="18"/>
          <w:lang w:val="fr-FR"/>
        </w:rPr>
        <w:t xml:space="preserve">Quelle: </w:t>
      </w:r>
      <w:proofErr w:type="spellStart"/>
      <w:r w:rsidRPr="0036293E">
        <w:rPr>
          <w:sz w:val="18"/>
          <w:szCs w:val="18"/>
          <w:lang w:val="fr-FR"/>
        </w:rPr>
        <w:t>Umweltbundesamt</w:t>
      </w:r>
      <w:proofErr w:type="spellEnd"/>
      <w:r w:rsidRPr="0036293E">
        <w:rPr>
          <w:sz w:val="18"/>
          <w:szCs w:val="18"/>
          <w:lang w:val="fr-FR"/>
        </w:rPr>
        <w:br/>
      </w:r>
      <w:hyperlink r:id="rId14" w:history="1">
        <w:r w:rsidRPr="0036293E">
          <w:rPr>
            <w:rStyle w:val="Hyperlink"/>
            <w:sz w:val="18"/>
            <w:szCs w:val="18"/>
            <w:lang w:val="fr-FR"/>
          </w:rPr>
          <w:t>https://www.umweltbundesamt.de/publikationen/wasserwirtschaft-in-deutschland-grundlagen</w:t>
        </w:r>
      </w:hyperlink>
      <w:r w:rsidRPr="0036293E">
        <w:rPr>
          <w:sz w:val="18"/>
          <w:szCs w:val="18"/>
          <w:lang w:val="fr-FR"/>
        </w:rPr>
        <w:t xml:space="preserve"> </w:t>
      </w:r>
    </w:p>
    <w:p w14:paraId="7F09B3D6" w14:textId="77777777" w:rsidR="00D57F78" w:rsidRPr="0036293E" w:rsidRDefault="00D57F78" w:rsidP="00310170">
      <w:pPr>
        <w:rPr>
          <w:lang w:val="fr-FR"/>
        </w:rPr>
      </w:pPr>
    </w:p>
    <w:p w14:paraId="07E4706C" w14:textId="77777777" w:rsidR="008357C3" w:rsidRPr="0036293E" w:rsidRDefault="008357C3">
      <w:pPr>
        <w:rPr>
          <w:sz w:val="20"/>
          <w:lang w:val="fr-FR"/>
        </w:rPr>
      </w:pPr>
      <w:r w:rsidRPr="0036293E">
        <w:rPr>
          <w:lang w:val="fr-FR"/>
        </w:rPr>
        <w:br w:type="page"/>
      </w:r>
    </w:p>
    <w:p w14:paraId="61B994F5" w14:textId="77777777" w:rsidR="008357C3" w:rsidRDefault="008357C3" w:rsidP="008357C3">
      <w:pPr>
        <w:pStyle w:val="Dachzeile"/>
      </w:pPr>
      <w:r>
        <w:t>Arbeitsmaterial</w:t>
      </w:r>
    </w:p>
    <w:p w14:paraId="74D71CC9" w14:textId="52A49C87" w:rsidR="008357C3" w:rsidRDefault="00000737" w:rsidP="007B77E9">
      <w:pPr>
        <w:pStyle w:val="berschrift1"/>
        <w:rPr>
          <w:lang w:val="de-DE"/>
        </w:rPr>
      </w:pPr>
      <w:bookmarkStart w:id="42" w:name="_Toc436731"/>
      <w:r>
        <w:rPr>
          <w:lang w:val="de-DE"/>
        </w:rPr>
        <w:t>Industrie und Wirtschaft</w:t>
      </w:r>
      <w:bookmarkEnd w:id="42"/>
    </w:p>
    <w:p w14:paraId="2DC64D94" w14:textId="77777777" w:rsidR="006C66F2" w:rsidRPr="00926C33" w:rsidRDefault="006C66F2" w:rsidP="006C66F2">
      <w:pPr>
        <w:pStyle w:val="berschrift2"/>
        <w:rPr>
          <w:lang w:val="de-DE"/>
        </w:rPr>
      </w:pPr>
      <w:r>
        <w:rPr>
          <w:lang w:val="de-DE"/>
        </w:rPr>
        <w:t>Arbeitsaufträge</w:t>
      </w:r>
    </w:p>
    <w:p w14:paraId="2B9AE076" w14:textId="3765E735" w:rsidR="006C66F2" w:rsidRDefault="006C66F2" w:rsidP="006C66F2">
      <w:pPr>
        <w:pStyle w:val="Listenabsatz"/>
        <w:numPr>
          <w:ilvl w:val="0"/>
          <w:numId w:val="11"/>
        </w:numPr>
      </w:pPr>
      <w:proofErr w:type="spellStart"/>
      <w:r>
        <w:t>Lies</w:t>
      </w:r>
      <w:proofErr w:type="spellEnd"/>
      <w:r>
        <w:t xml:space="preserve"> die folgenden Infotexte.</w:t>
      </w:r>
    </w:p>
    <w:p w14:paraId="6FA1E375" w14:textId="77777777" w:rsidR="006C66F2" w:rsidRDefault="006C66F2" w:rsidP="006C66F2">
      <w:pPr>
        <w:pStyle w:val="Listenabsatz"/>
        <w:numPr>
          <w:ilvl w:val="1"/>
          <w:numId w:val="11"/>
        </w:numPr>
      </w:pPr>
      <w:r>
        <w:t>Markiere Textstellen, in denen es darum geht, wovon die Größe der zur Verfügung stehenden Wasservorräte einer Region abhängt.</w:t>
      </w:r>
    </w:p>
    <w:p w14:paraId="30A0027B" w14:textId="77777777" w:rsidR="006C66F2" w:rsidRDefault="006C66F2" w:rsidP="006C66F2">
      <w:pPr>
        <w:pStyle w:val="Listenabsatz"/>
        <w:numPr>
          <w:ilvl w:val="1"/>
          <w:numId w:val="11"/>
        </w:numPr>
      </w:pPr>
      <w:r>
        <w:t>Fasse die Informationen aus dem Text zusammen. Benenne Faktoren (in Stichworten), die sich auf die verfügbaren Wasservorräte auswirken.</w:t>
      </w:r>
    </w:p>
    <w:p w14:paraId="058BEFA5" w14:textId="77777777" w:rsidR="006C66F2" w:rsidRDefault="006C66F2" w:rsidP="006C66F2">
      <w:pPr>
        <w:pStyle w:val="Listenabsatz"/>
        <w:numPr>
          <w:ilvl w:val="1"/>
          <w:numId w:val="11"/>
        </w:numPr>
      </w:pPr>
      <w:r>
        <w:t>Überlege, welche Einflüsse die Wirkung dieser Faktoren beeinflussen könnten. Benenne jeweils die Einflüsse.</w:t>
      </w:r>
    </w:p>
    <w:p w14:paraId="647540F1" w14:textId="77777777" w:rsidR="006C66F2" w:rsidRDefault="006C66F2" w:rsidP="006C66F2">
      <w:pPr>
        <w:pStyle w:val="Listenabsatz"/>
        <w:numPr>
          <w:ilvl w:val="0"/>
          <w:numId w:val="11"/>
        </w:numPr>
      </w:pPr>
      <w:r>
        <w:t>Erstelle ein Schaubild, das die Auswirkungen des jeweiligen Aspekts auf die Wasservorräte veranschaulicht.</w:t>
      </w:r>
    </w:p>
    <w:p w14:paraId="014939A4" w14:textId="77777777" w:rsidR="006C66F2" w:rsidRDefault="006C66F2" w:rsidP="006C66F2">
      <w:pPr>
        <w:pStyle w:val="Listenabsatz"/>
        <w:numPr>
          <w:ilvl w:val="1"/>
          <w:numId w:val="11"/>
        </w:numPr>
      </w:pPr>
      <w:r>
        <w:t>Gliedere die Stichworte in einer Tabelle.</w:t>
      </w:r>
    </w:p>
    <w:p w14:paraId="7135051E" w14:textId="77777777" w:rsidR="006C66F2" w:rsidRDefault="006C66F2" w:rsidP="006C66F2">
      <w:pPr>
        <w:pStyle w:val="Listenabsatz"/>
        <w:numPr>
          <w:ilvl w:val="1"/>
          <w:numId w:val="11"/>
        </w:numPr>
      </w:pPr>
      <w:r>
        <w:t>Erstelle auf der Grundlage der Beispielabbildung ein eigenes Schaubild.</w:t>
      </w:r>
    </w:p>
    <w:p w14:paraId="1A12471D" w14:textId="77777777" w:rsidR="006C66F2" w:rsidRDefault="006C66F2" w:rsidP="006C66F2"/>
    <w:p w14:paraId="4A3EE240" w14:textId="77777777" w:rsidR="006C66F2" w:rsidRPr="00537ECD" w:rsidRDefault="006C66F2" w:rsidP="006C66F2">
      <w:pPr>
        <w:rPr>
          <w:b/>
          <w:lang w:eastAsia="x-none"/>
        </w:rPr>
      </w:pPr>
      <w:r w:rsidRPr="00537ECD">
        <w:rPr>
          <w:b/>
          <w:lang w:eastAsia="x-none"/>
        </w:rPr>
        <w:t>Beispiel:</w:t>
      </w:r>
      <w:r>
        <w:rPr>
          <w:b/>
          <w:lang w:eastAsia="x-none"/>
        </w:rPr>
        <w:t xml:space="preserve"> </w:t>
      </w:r>
    </w:p>
    <w:p w14:paraId="697A8C5C" w14:textId="77777777" w:rsidR="006C66F2" w:rsidRDefault="006C66F2" w:rsidP="006C66F2">
      <w:pPr>
        <w:rPr>
          <w:lang w:eastAsia="x-none"/>
        </w:rPr>
      </w:pPr>
    </w:p>
    <w:p w14:paraId="1D67A0D5" w14:textId="77777777" w:rsidR="006C66F2" w:rsidRPr="00264630" w:rsidRDefault="006C66F2" w:rsidP="006C66F2">
      <w:pPr>
        <w:rPr>
          <w:lang w:eastAsia="x-none"/>
        </w:rPr>
      </w:pPr>
      <w:r>
        <w:rPr>
          <w:noProof/>
        </w:rPr>
        <w:drawing>
          <wp:inline distT="0" distB="0" distL="0" distR="0" wp14:anchorId="2B91C513" wp14:editId="12423E80">
            <wp:extent cx="5756910" cy="259778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aubild nutzbare Wasserressourcen.jpg"/>
                    <pic:cNvPicPr/>
                  </pic:nvPicPr>
                  <pic:blipFill>
                    <a:blip r:embed="rId9"/>
                    <a:stretch>
                      <a:fillRect/>
                    </a:stretch>
                  </pic:blipFill>
                  <pic:spPr>
                    <a:xfrm>
                      <a:off x="0" y="0"/>
                      <a:ext cx="5756910" cy="2597785"/>
                    </a:xfrm>
                    <a:prstGeom prst="rect">
                      <a:avLst/>
                    </a:prstGeom>
                  </pic:spPr>
                </pic:pic>
              </a:graphicData>
            </a:graphic>
          </wp:inline>
        </w:drawing>
      </w:r>
    </w:p>
    <w:p w14:paraId="1015C229" w14:textId="77777777" w:rsidR="006C66F2" w:rsidRPr="006C66F2" w:rsidRDefault="006C66F2" w:rsidP="006C66F2">
      <w:pPr>
        <w:rPr>
          <w:lang w:eastAsia="x-none"/>
        </w:rPr>
      </w:pPr>
    </w:p>
    <w:p w14:paraId="1B25BD74" w14:textId="7FCF1088" w:rsidR="007B77E9" w:rsidRDefault="007B77E9" w:rsidP="007B77E9">
      <w:pPr>
        <w:pStyle w:val="berschrift2"/>
      </w:pPr>
      <w:r>
        <w:t>Wasser und die Herstellung von Konsumprodukten</w:t>
      </w:r>
    </w:p>
    <w:p w14:paraId="26FC468F" w14:textId="07386FCD" w:rsidR="005C0EDC" w:rsidRDefault="005C0EDC" w:rsidP="005C0EDC">
      <w:r w:rsidRPr="00D334D4">
        <w:t xml:space="preserve">Die Wassernutzung in privaten Haushalten hat sich seit 1991 um 16 % verringert. </w:t>
      </w:r>
      <w:proofErr w:type="spellStart"/>
      <w:r w:rsidRPr="00D334D4">
        <w:t>Während</w:t>
      </w:r>
      <w:proofErr w:type="spellEnd"/>
      <w:r w:rsidRPr="00D334D4">
        <w:t xml:space="preserve"> die direkte Wassernutzung in Deutschland </w:t>
      </w:r>
      <w:proofErr w:type="spellStart"/>
      <w:r w:rsidRPr="00D334D4">
        <w:t>über</w:t>
      </w:r>
      <w:proofErr w:type="spellEnd"/>
      <w:r w:rsidRPr="00D334D4">
        <w:t xml:space="preserve"> die Jahre abnimmt, haben indirekte </w:t>
      </w:r>
      <w:proofErr w:type="spellStart"/>
      <w:r w:rsidRPr="00D334D4">
        <w:t>Wasserflüsse</w:t>
      </w:r>
      <w:proofErr w:type="spellEnd"/>
      <w:r w:rsidRPr="00D334D4">
        <w:t>, also in konsumierten Produkten enthaltenes Wasser, zugenommen.</w:t>
      </w:r>
    </w:p>
    <w:p w14:paraId="2B7AF456" w14:textId="77777777" w:rsidR="005C0EDC" w:rsidRDefault="005C0EDC" w:rsidP="00152BE2">
      <w:pPr>
        <w:rPr>
          <w:lang w:eastAsia="x-none"/>
        </w:rPr>
      </w:pPr>
    </w:p>
    <w:p w14:paraId="48887BBF" w14:textId="066AC9F8" w:rsidR="008D72A7" w:rsidRDefault="00D334D4" w:rsidP="00152BE2">
      <w:r>
        <w:t xml:space="preserve">Wasser </w:t>
      </w:r>
      <w:r w:rsidRPr="00D334D4">
        <w:t xml:space="preserve">dient bei der Energiegewinnung und in fast allen Produktionsprozessen als </w:t>
      </w:r>
      <w:proofErr w:type="spellStart"/>
      <w:r w:rsidRPr="00D334D4">
        <w:t>Kühlwasser</w:t>
      </w:r>
      <w:proofErr w:type="spellEnd"/>
      <w:r w:rsidRPr="00D334D4">
        <w:t xml:space="preserve"> oder Reinigungsmittel</w:t>
      </w:r>
      <w:r w:rsidR="008D72A7">
        <w:t xml:space="preserve">. Zudem wird es zur </w:t>
      </w:r>
      <w:r w:rsidRPr="00D334D4">
        <w:t>Gewinnung von Rohstoffen</w:t>
      </w:r>
      <w:r w:rsidR="008D72A7">
        <w:t xml:space="preserve"> verwendet. Neben der </w:t>
      </w:r>
      <w:proofErr w:type="spellStart"/>
      <w:r w:rsidRPr="00D334D4">
        <w:t>Bewässerung</w:t>
      </w:r>
      <w:proofErr w:type="spellEnd"/>
      <w:r w:rsidRPr="00D334D4">
        <w:t xml:space="preserve"> in der Landwirtschaft </w:t>
      </w:r>
      <w:r w:rsidR="008D72A7">
        <w:t xml:space="preserve">zählt dazu die Verwendung </w:t>
      </w:r>
      <w:r w:rsidRPr="00D334D4">
        <w:t xml:space="preserve">als </w:t>
      </w:r>
      <w:proofErr w:type="spellStart"/>
      <w:r w:rsidRPr="00D334D4">
        <w:t>Lösungs</w:t>
      </w:r>
      <w:proofErr w:type="spellEnd"/>
      <w:r w:rsidRPr="00D334D4">
        <w:t xml:space="preserve">- und </w:t>
      </w:r>
      <w:proofErr w:type="spellStart"/>
      <w:r w:rsidRPr="00D334D4">
        <w:t>Kühlmittel</w:t>
      </w:r>
      <w:proofErr w:type="spellEnd"/>
      <w:r w:rsidRPr="00D334D4">
        <w:t xml:space="preserve"> im Bergbau.</w:t>
      </w:r>
    </w:p>
    <w:p w14:paraId="14FCCD05" w14:textId="4151F07D" w:rsidR="005C0EDC" w:rsidRDefault="005C0EDC" w:rsidP="00152BE2"/>
    <w:p w14:paraId="037B05B9" w14:textId="49D2E052" w:rsidR="005C0EDC" w:rsidRDefault="005C0EDC" w:rsidP="005C0EDC">
      <w:r>
        <w:t xml:space="preserve">Die </w:t>
      </w:r>
      <w:proofErr w:type="spellStart"/>
      <w:r>
        <w:t>größte</w:t>
      </w:r>
      <w:proofErr w:type="spellEnd"/>
      <w:r>
        <w:t xml:space="preserve"> Wasserentnahme erfolgte auch 2013 durch die Energieversorgung, obwohl sie im Vergleich zu 2010 (...) abgenommen hat. Das Wasser wird dabei vor allem </w:t>
      </w:r>
      <w:proofErr w:type="spellStart"/>
      <w:r>
        <w:t>für</w:t>
      </w:r>
      <w:proofErr w:type="spellEnd"/>
      <w:r>
        <w:t xml:space="preserve"> </w:t>
      </w:r>
      <w:proofErr w:type="spellStart"/>
      <w:r>
        <w:t>Kühlzwecke</w:t>
      </w:r>
      <w:proofErr w:type="spellEnd"/>
      <w:r>
        <w:t xml:space="preserve"> in Kohle-, Gas- oder </w:t>
      </w:r>
      <w:r w:rsidR="00B67DFD">
        <w:t>Kern</w:t>
      </w:r>
      <w:r>
        <w:t>kraftwerken verwendet. [ ... ]</w:t>
      </w:r>
    </w:p>
    <w:p w14:paraId="3F29A505" w14:textId="77777777" w:rsidR="005C0EDC" w:rsidRDefault="005C0EDC" w:rsidP="005C0EDC"/>
    <w:p w14:paraId="1F737E73" w14:textId="3293E65A" w:rsidR="005C0EDC" w:rsidRDefault="005C0EDC" w:rsidP="005C0EDC">
      <w:r>
        <w:t xml:space="preserve">Mit zunehmendem Handel zwischen Staaten und Kontinenten wird Wasser immer </w:t>
      </w:r>
      <w:proofErr w:type="spellStart"/>
      <w:r>
        <w:t>häufiger</w:t>
      </w:r>
      <w:proofErr w:type="spellEnd"/>
      <w:r>
        <w:t xml:space="preserve"> </w:t>
      </w:r>
      <w:proofErr w:type="spellStart"/>
      <w:r>
        <w:t>für</w:t>
      </w:r>
      <w:proofErr w:type="spellEnd"/>
      <w:r>
        <w:t xml:space="preserve"> die </w:t>
      </w:r>
      <w:proofErr w:type="spellStart"/>
      <w:r>
        <w:t>Förderung</w:t>
      </w:r>
      <w:proofErr w:type="spellEnd"/>
      <w:r>
        <w:t xml:space="preserve">, Produktion und Weiterverarbeitung von </w:t>
      </w:r>
      <w:proofErr w:type="spellStart"/>
      <w:r>
        <w:t>Exportgütern</w:t>
      </w:r>
      <w:proofErr w:type="spellEnd"/>
      <w:r>
        <w:t xml:space="preserve"> verwendet. In vielen </w:t>
      </w:r>
      <w:proofErr w:type="spellStart"/>
      <w:r>
        <w:t>Ländern</w:t>
      </w:r>
      <w:proofErr w:type="spellEnd"/>
      <w:r>
        <w:t xml:space="preserve"> mit vergleichsweise geringen </w:t>
      </w:r>
      <w:proofErr w:type="spellStart"/>
      <w:r>
        <w:t>Süßwasserreserven</w:t>
      </w:r>
      <w:proofErr w:type="spellEnd"/>
      <w:r>
        <w:t xml:space="preserve"> wird dabei ein </w:t>
      </w:r>
      <w:proofErr w:type="spellStart"/>
      <w:r>
        <w:t>beträchtlicher</w:t>
      </w:r>
      <w:proofErr w:type="spellEnd"/>
      <w:r>
        <w:t xml:space="preserve"> Teil der Vorkommen </w:t>
      </w:r>
      <w:proofErr w:type="spellStart"/>
      <w:r>
        <w:t>für</w:t>
      </w:r>
      <w:proofErr w:type="spellEnd"/>
      <w:r>
        <w:t xml:space="preserve"> die Produktion von </w:t>
      </w:r>
      <w:proofErr w:type="spellStart"/>
      <w:r>
        <w:t>Exportgütern</w:t>
      </w:r>
      <w:proofErr w:type="spellEnd"/>
      <w:r>
        <w:t xml:space="preserve"> </w:t>
      </w:r>
      <w:proofErr w:type="spellStart"/>
      <w:r>
        <w:t>für</w:t>
      </w:r>
      <w:proofErr w:type="spellEnd"/>
      <w:r>
        <w:t xml:space="preserve"> wasserreiche </w:t>
      </w:r>
      <w:proofErr w:type="spellStart"/>
      <w:r>
        <w:t>Länder</w:t>
      </w:r>
      <w:proofErr w:type="spellEnd"/>
      <w:r>
        <w:t xml:space="preserve"> verwendet. </w:t>
      </w:r>
    </w:p>
    <w:p w14:paraId="5DD993A5" w14:textId="77777777" w:rsidR="005C0EDC" w:rsidRDefault="005C0EDC" w:rsidP="005C0EDC"/>
    <w:p w14:paraId="1B3A4FC9" w14:textId="5D4A4E9B" w:rsidR="005C0EDC" w:rsidRDefault="005C0EDC" w:rsidP="005C0EDC">
      <w:r>
        <w:t xml:space="preserve">Nimmt man bei der Analyse der Wassernutzung in Deutschland eine konsumorientierte Perspektive ein, muss dieses Wasser, welches </w:t>
      </w:r>
      <w:proofErr w:type="spellStart"/>
      <w:r>
        <w:t>für</w:t>
      </w:r>
      <w:proofErr w:type="spellEnd"/>
      <w:r>
        <w:t xml:space="preserve"> importierte </w:t>
      </w:r>
      <w:proofErr w:type="spellStart"/>
      <w:r>
        <w:t>Güter</w:t>
      </w:r>
      <w:proofErr w:type="spellEnd"/>
      <w:r>
        <w:t xml:space="preserve"> genutzt wurde, Deutschland entsprechend zugerechnet werden. Der resultierende Indikator wird als Wasserfußabdruck bezeichnet. Deutschlands Wasserfußabdruck hat in den letzten Jahren kontinuierlich zugenommen und sich im Zeitraum 1995 –2011 auf etwa 260 Milliarden Kubikmetern im Jahr 2011 (3.245 m3 pro Kopf) in etwa verdoppelt.</w:t>
      </w:r>
    </w:p>
    <w:p w14:paraId="27139FCC" w14:textId="77777777" w:rsidR="005C0EDC" w:rsidRDefault="005C0EDC" w:rsidP="005C0EDC"/>
    <w:p w14:paraId="7F83C3AC" w14:textId="68878F6B" w:rsidR="005C0EDC" w:rsidRDefault="005C0EDC" w:rsidP="005C0EDC">
      <w:r>
        <w:t xml:space="preserve">Dabei ist der Anteil des im Ausland genutzten Wassers am Gesamt-Wasserfußabdruck Deutschlands auf inzwischen fast 75 % angestiegen. Hier spielt vor allem der asiatische Raum mit China (ca. 20 Mrd. m3) und Indien (ca. 10 Mrd. m3) als Herkunftsregion </w:t>
      </w:r>
      <w:proofErr w:type="spellStart"/>
      <w:r>
        <w:t>für</w:t>
      </w:r>
      <w:proofErr w:type="spellEnd"/>
      <w:r>
        <w:t xml:space="preserve"> in Produkten enthaltenes Wasser eine wichti</w:t>
      </w:r>
      <w:r>
        <w:rPr>
          <w:rFonts w:hint="eastAsia"/>
        </w:rPr>
        <w:t>ge Rolle</w:t>
      </w:r>
      <w:r>
        <w:t>.</w:t>
      </w:r>
    </w:p>
    <w:p w14:paraId="380E441D" w14:textId="66149AFC" w:rsidR="00BB694E" w:rsidRDefault="00BB694E" w:rsidP="00152BE2"/>
    <w:p w14:paraId="3F8AB214" w14:textId="363F84FD" w:rsidR="00735263" w:rsidRPr="0036293E" w:rsidRDefault="00735263" w:rsidP="00152BE2">
      <w:pPr>
        <w:rPr>
          <w:sz w:val="18"/>
          <w:szCs w:val="18"/>
          <w:lang w:val="fr-FR"/>
        </w:rPr>
      </w:pPr>
      <w:r w:rsidRPr="0036293E">
        <w:rPr>
          <w:sz w:val="18"/>
          <w:szCs w:val="18"/>
          <w:lang w:val="fr-FR"/>
        </w:rPr>
        <w:t xml:space="preserve">Quelle: </w:t>
      </w:r>
      <w:proofErr w:type="spellStart"/>
      <w:r w:rsidRPr="0036293E">
        <w:rPr>
          <w:sz w:val="18"/>
          <w:szCs w:val="18"/>
          <w:lang w:val="fr-FR"/>
        </w:rPr>
        <w:t>Umweltbundesamt</w:t>
      </w:r>
      <w:proofErr w:type="spellEnd"/>
    </w:p>
    <w:p w14:paraId="0A2C3EF4" w14:textId="4EA55DCB" w:rsidR="00EE217A" w:rsidRPr="0036293E" w:rsidRDefault="000F4D96">
      <w:pPr>
        <w:rPr>
          <w:sz w:val="18"/>
          <w:szCs w:val="18"/>
          <w:lang w:val="fr-FR"/>
        </w:rPr>
      </w:pPr>
      <w:hyperlink r:id="rId15" w:history="1">
        <w:r w:rsidR="00735263" w:rsidRPr="0036293E">
          <w:rPr>
            <w:rStyle w:val="Hyperlink"/>
            <w:sz w:val="18"/>
            <w:szCs w:val="18"/>
            <w:lang w:val="fr-FR"/>
          </w:rPr>
          <w:t>https://www.umweltbundesamt.de/publikationen/die-nutzung-natuerlicher-ressourcen</w:t>
        </w:r>
      </w:hyperlink>
      <w:r w:rsidR="00735263" w:rsidRPr="0036293E">
        <w:rPr>
          <w:sz w:val="18"/>
          <w:szCs w:val="18"/>
          <w:lang w:val="fr-FR"/>
        </w:rPr>
        <w:t xml:space="preserve"> </w:t>
      </w:r>
    </w:p>
    <w:p w14:paraId="5B599C3B" w14:textId="7120365C" w:rsidR="00C732BA" w:rsidRDefault="00C732BA" w:rsidP="00A80B44">
      <w:pPr>
        <w:pStyle w:val="berschrift2"/>
      </w:pPr>
      <w:r>
        <w:t>Indirekte Wassernutzung</w:t>
      </w:r>
    </w:p>
    <w:p w14:paraId="65ABDC8A" w14:textId="765BD2C9" w:rsidR="00EE217A" w:rsidRDefault="00EE217A">
      <w:r w:rsidRPr="00EE217A">
        <w:t>In Lebensmitteln, Kleidungstücken und anderen Produkten ist Wasser enthalten oder wurde als Prozess- oder Bewässerungswasser zu deren Erzeugung eingesetzt. Dieses indirekt genutzte Wasser wird als virtuelles Wasser bezeichnet. Virtuelles Wasser zeigt an, wie viel Wasser für die Herstellung von Produkten und Gütern benötigt wurde.</w:t>
      </w:r>
      <w:r>
        <w:t xml:space="preserve"> </w:t>
      </w:r>
      <w:r w:rsidR="00F4034F">
        <w:t>[</w:t>
      </w:r>
      <w:r>
        <w:t>...</w:t>
      </w:r>
      <w:r w:rsidR="00F4034F">
        <w:t>]</w:t>
      </w:r>
    </w:p>
    <w:p w14:paraId="6239A9FC" w14:textId="593B0861" w:rsidR="00EE217A" w:rsidRDefault="00EE217A"/>
    <w:p w14:paraId="48BD574A" w14:textId="30FCC72C" w:rsidR="00EE217A" w:rsidRDefault="00EE217A">
      <w:r w:rsidRPr="00EE217A">
        <w:t>Für Textilien und Kleidung aus Baumwolle, die im Jahr 2010 importiert wurden, wurden im Ausland für Anbau und Herstellung circa 10,6 Milliarden Kubikmeter (Mrd. m³) Wasser verwendet.</w:t>
      </w:r>
    </w:p>
    <w:p w14:paraId="6C71C045" w14:textId="62E9F660" w:rsidR="00EE217A" w:rsidRDefault="00EE217A"/>
    <w:p w14:paraId="449D9C83" w14:textId="67F18A16" w:rsidR="00EE217A" w:rsidRPr="0036293E" w:rsidRDefault="00EE217A">
      <w:pPr>
        <w:rPr>
          <w:sz w:val="18"/>
          <w:szCs w:val="18"/>
          <w:lang w:val="fr-FR"/>
        </w:rPr>
      </w:pPr>
      <w:r w:rsidRPr="0036293E">
        <w:rPr>
          <w:sz w:val="18"/>
          <w:szCs w:val="18"/>
          <w:lang w:val="fr-FR"/>
        </w:rPr>
        <w:t xml:space="preserve">Quelle: </w:t>
      </w:r>
      <w:proofErr w:type="spellStart"/>
      <w:r w:rsidRPr="0036293E">
        <w:rPr>
          <w:sz w:val="18"/>
          <w:szCs w:val="18"/>
          <w:lang w:val="fr-FR"/>
        </w:rPr>
        <w:t>Umweltbundesamt</w:t>
      </w:r>
      <w:proofErr w:type="spellEnd"/>
    </w:p>
    <w:p w14:paraId="384B57DE" w14:textId="7239B9BE" w:rsidR="00EE217A" w:rsidRPr="0036293E" w:rsidRDefault="000F4D96">
      <w:pPr>
        <w:rPr>
          <w:sz w:val="18"/>
          <w:szCs w:val="18"/>
          <w:lang w:val="fr-FR"/>
        </w:rPr>
      </w:pPr>
      <w:hyperlink r:id="rId16" w:anchor="textpart-3" w:history="1">
        <w:r w:rsidR="00EE217A" w:rsidRPr="0036293E">
          <w:rPr>
            <w:rStyle w:val="Hyperlink"/>
            <w:sz w:val="18"/>
            <w:szCs w:val="18"/>
            <w:lang w:val="fr-FR"/>
          </w:rPr>
          <w:t>https://www.umweltbundesamt.de/daten/private-haushalte-konsum/wohnen/wassernutzung-privater-haushalte#textpart-3</w:t>
        </w:r>
      </w:hyperlink>
      <w:r w:rsidR="00EE217A" w:rsidRPr="0036293E">
        <w:rPr>
          <w:sz w:val="18"/>
          <w:szCs w:val="18"/>
          <w:lang w:val="fr-FR"/>
        </w:rPr>
        <w:t xml:space="preserve"> </w:t>
      </w:r>
    </w:p>
    <w:p w14:paraId="4C91A8ED" w14:textId="77777777" w:rsidR="00EE217A" w:rsidRPr="0036293E" w:rsidRDefault="00EE217A">
      <w:pPr>
        <w:rPr>
          <w:sz w:val="20"/>
          <w:lang w:val="fr-FR"/>
        </w:rPr>
      </w:pPr>
      <w:r w:rsidRPr="0036293E">
        <w:rPr>
          <w:lang w:val="fr-FR"/>
        </w:rPr>
        <w:br w:type="page"/>
      </w:r>
    </w:p>
    <w:p w14:paraId="54E30185" w14:textId="0D3886A2" w:rsidR="00BB694E" w:rsidRDefault="00BB694E" w:rsidP="00BB694E">
      <w:pPr>
        <w:pStyle w:val="Dachzeile"/>
      </w:pPr>
      <w:r>
        <w:t>Arbeitsmaterial</w:t>
      </w:r>
    </w:p>
    <w:p w14:paraId="5017678A" w14:textId="3D9CEDEE" w:rsidR="00BB694E" w:rsidRDefault="00BB694E" w:rsidP="00A80B44">
      <w:pPr>
        <w:pStyle w:val="berschrift1"/>
        <w:rPr>
          <w:lang w:val="de-DE"/>
        </w:rPr>
      </w:pPr>
      <w:bookmarkStart w:id="43" w:name="_Toc436732"/>
      <w:r>
        <w:rPr>
          <w:lang w:val="de-DE"/>
        </w:rPr>
        <w:t>Konsum</w:t>
      </w:r>
      <w:bookmarkEnd w:id="43"/>
    </w:p>
    <w:p w14:paraId="3B90FAE4" w14:textId="77777777" w:rsidR="00FD6B1E" w:rsidRPr="00926C33" w:rsidRDefault="00FD6B1E" w:rsidP="00FD6B1E">
      <w:pPr>
        <w:pStyle w:val="berschrift2"/>
        <w:rPr>
          <w:lang w:val="de-DE"/>
        </w:rPr>
      </w:pPr>
      <w:r>
        <w:rPr>
          <w:lang w:val="de-DE"/>
        </w:rPr>
        <w:t>Arbeitsaufträge</w:t>
      </w:r>
    </w:p>
    <w:p w14:paraId="43F5C223" w14:textId="3E1D3B7B" w:rsidR="00FD6B1E" w:rsidRDefault="00FD6B1E" w:rsidP="00FD6B1E">
      <w:pPr>
        <w:pStyle w:val="Listenabsatz"/>
        <w:numPr>
          <w:ilvl w:val="0"/>
          <w:numId w:val="12"/>
        </w:numPr>
      </w:pPr>
      <w:proofErr w:type="spellStart"/>
      <w:r>
        <w:t>Lies</w:t>
      </w:r>
      <w:proofErr w:type="spellEnd"/>
      <w:r>
        <w:t xml:space="preserve"> die folgenden Infotexte.</w:t>
      </w:r>
    </w:p>
    <w:p w14:paraId="4625933A" w14:textId="77777777" w:rsidR="00FD6B1E" w:rsidRDefault="00FD6B1E" w:rsidP="00FD6B1E">
      <w:pPr>
        <w:pStyle w:val="Listenabsatz"/>
        <w:numPr>
          <w:ilvl w:val="1"/>
          <w:numId w:val="12"/>
        </w:numPr>
      </w:pPr>
      <w:r>
        <w:t>Markiere Textstellen, in denen es darum geht, wovon die Größe der zur Verfügung stehenden Wasservorräte einer Region abhängt.</w:t>
      </w:r>
    </w:p>
    <w:p w14:paraId="2A8E0218" w14:textId="77777777" w:rsidR="00FD6B1E" w:rsidRDefault="00FD6B1E" w:rsidP="00FD6B1E">
      <w:pPr>
        <w:pStyle w:val="Listenabsatz"/>
        <w:numPr>
          <w:ilvl w:val="1"/>
          <w:numId w:val="12"/>
        </w:numPr>
      </w:pPr>
      <w:r>
        <w:t>Fasse die Informationen aus dem Text zusammen. Benenne Faktoren (in Stichworten), die sich auf die verfügbaren Wasservorräte auswirken.</w:t>
      </w:r>
    </w:p>
    <w:p w14:paraId="24F32D62" w14:textId="77777777" w:rsidR="00FD6B1E" w:rsidRDefault="00FD6B1E" w:rsidP="00FD6B1E">
      <w:pPr>
        <w:pStyle w:val="Listenabsatz"/>
        <w:numPr>
          <w:ilvl w:val="1"/>
          <w:numId w:val="12"/>
        </w:numPr>
      </w:pPr>
      <w:r>
        <w:t>Überlege, welche Einflüsse die Wirkung dieser Faktoren beeinflussen könnten. Benenne jeweils die Einflüsse.</w:t>
      </w:r>
    </w:p>
    <w:p w14:paraId="2020DA33" w14:textId="77777777" w:rsidR="00FD6B1E" w:rsidRDefault="00FD6B1E" w:rsidP="00FD6B1E">
      <w:pPr>
        <w:pStyle w:val="Listenabsatz"/>
        <w:numPr>
          <w:ilvl w:val="0"/>
          <w:numId w:val="12"/>
        </w:numPr>
      </w:pPr>
      <w:r>
        <w:t>Erstelle ein Schaubild, das die Auswirkungen des jeweiligen Aspekts auf die Wasservorräte veranschaulicht.</w:t>
      </w:r>
    </w:p>
    <w:p w14:paraId="275FA8F3" w14:textId="77777777" w:rsidR="00FD6B1E" w:rsidRDefault="00FD6B1E" w:rsidP="00FD6B1E">
      <w:pPr>
        <w:pStyle w:val="Listenabsatz"/>
        <w:numPr>
          <w:ilvl w:val="1"/>
          <w:numId w:val="12"/>
        </w:numPr>
      </w:pPr>
      <w:r>
        <w:t>Gliedere die Stichworte in einer Tabelle.</w:t>
      </w:r>
    </w:p>
    <w:p w14:paraId="1BE144A0" w14:textId="77777777" w:rsidR="00FD6B1E" w:rsidRDefault="00FD6B1E" w:rsidP="00FD6B1E">
      <w:pPr>
        <w:pStyle w:val="Listenabsatz"/>
        <w:numPr>
          <w:ilvl w:val="1"/>
          <w:numId w:val="12"/>
        </w:numPr>
      </w:pPr>
      <w:r>
        <w:t>Erstelle auf der Grundlage der Beispielabbildung ein eigenes Schaubild.</w:t>
      </w:r>
    </w:p>
    <w:p w14:paraId="2C127981" w14:textId="77777777" w:rsidR="00FD6B1E" w:rsidRDefault="00FD6B1E" w:rsidP="00FD6B1E"/>
    <w:p w14:paraId="5BCC195C" w14:textId="77777777" w:rsidR="00FD6B1E" w:rsidRPr="00537ECD" w:rsidRDefault="00FD6B1E" w:rsidP="00FD6B1E">
      <w:pPr>
        <w:rPr>
          <w:b/>
          <w:lang w:eastAsia="x-none"/>
        </w:rPr>
      </w:pPr>
      <w:r w:rsidRPr="00537ECD">
        <w:rPr>
          <w:b/>
          <w:lang w:eastAsia="x-none"/>
        </w:rPr>
        <w:t>Beispiel:</w:t>
      </w:r>
      <w:r>
        <w:rPr>
          <w:b/>
          <w:lang w:eastAsia="x-none"/>
        </w:rPr>
        <w:t xml:space="preserve"> </w:t>
      </w:r>
    </w:p>
    <w:p w14:paraId="3FF5D3E9" w14:textId="77777777" w:rsidR="00FD6B1E" w:rsidRDefault="00FD6B1E" w:rsidP="00FD6B1E">
      <w:pPr>
        <w:rPr>
          <w:lang w:eastAsia="x-none"/>
        </w:rPr>
      </w:pPr>
    </w:p>
    <w:p w14:paraId="54CF644A" w14:textId="77777777" w:rsidR="00FD6B1E" w:rsidRPr="00264630" w:rsidRDefault="00FD6B1E" w:rsidP="00FD6B1E">
      <w:pPr>
        <w:rPr>
          <w:lang w:eastAsia="x-none"/>
        </w:rPr>
      </w:pPr>
      <w:r>
        <w:rPr>
          <w:noProof/>
        </w:rPr>
        <w:drawing>
          <wp:inline distT="0" distB="0" distL="0" distR="0" wp14:anchorId="33475223" wp14:editId="5226C7BB">
            <wp:extent cx="5756910" cy="2597785"/>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aubild nutzbare Wasserressourcen.jpg"/>
                    <pic:cNvPicPr/>
                  </pic:nvPicPr>
                  <pic:blipFill>
                    <a:blip r:embed="rId9"/>
                    <a:stretch>
                      <a:fillRect/>
                    </a:stretch>
                  </pic:blipFill>
                  <pic:spPr>
                    <a:xfrm>
                      <a:off x="0" y="0"/>
                      <a:ext cx="5756910" cy="2597785"/>
                    </a:xfrm>
                    <a:prstGeom prst="rect">
                      <a:avLst/>
                    </a:prstGeom>
                  </pic:spPr>
                </pic:pic>
              </a:graphicData>
            </a:graphic>
          </wp:inline>
        </w:drawing>
      </w:r>
    </w:p>
    <w:p w14:paraId="48609069" w14:textId="77777777" w:rsidR="00FD6B1E" w:rsidRPr="00FD6B1E" w:rsidRDefault="00FD6B1E" w:rsidP="00FD6B1E">
      <w:pPr>
        <w:rPr>
          <w:lang w:eastAsia="x-none"/>
        </w:rPr>
      </w:pPr>
    </w:p>
    <w:p w14:paraId="513FB21F" w14:textId="04F1E08B" w:rsidR="00BB6C51" w:rsidRDefault="00BB6C51" w:rsidP="00227551">
      <w:pPr>
        <w:pStyle w:val="berschrift2"/>
      </w:pPr>
      <w:r>
        <w:t>Wasserfußabdruck</w:t>
      </w:r>
    </w:p>
    <w:p w14:paraId="4E3FF981" w14:textId="5B4AE013" w:rsidR="00227551" w:rsidRDefault="00227551" w:rsidP="00227551">
      <w:pPr>
        <w:rPr>
          <w:lang w:eastAsia="x-none"/>
        </w:rPr>
      </w:pPr>
      <w:r>
        <w:rPr>
          <w:lang w:eastAsia="x-none"/>
        </w:rPr>
        <w:t xml:space="preserve">Neben den Wasserentnahmen in Deutschland – der direkten Wassernutzung – wird auch im Ausland Wasser </w:t>
      </w:r>
      <w:proofErr w:type="spellStart"/>
      <w:r>
        <w:rPr>
          <w:lang w:eastAsia="x-none"/>
        </w:rPr>
        <w:t>für</w:t>
      </w:r>
      <w:proofErr w:type="spellEnd"/>
      <w:r>
        <w:rPr>
          <w:lang w:eastAsia="x-none"/>
        </w:rPr>
        <w:t xml:space="preserve"> von uns </w:t>
      </w:r>
      <w:proofErr w:type="spellStart"/>
      <w:r>
        <w:rPr>
          <w:lang w:eastAsia="x-none"/>
        </w:rPr>
        <w:t>eingeführte</w:t>
      </w:r>
      <w:proofErr w:type="spellEnd"/>
      <w:r>
        <w:rPr>
          <w:lang w:eastAsia="x-none"/>
        </w:rPr>
        <w:t xml:space="preserve"> Produkte und </w:t>
      </w:r>
      <w:proofErr w:type="spellStart"/>
      <w:r>
        <w:rPr>
          <w:lang w:eastAsia="x-none"/>
        </w:rPr>
        <w:t>Güter</w:t>
      </w:r>
      <w:proofErr w:type="spellEnd"/>
      <w:r>
        <w:rPr>
          <w:lang w:eastAsia="x-none"/>
        </w:rPr>
        <w:t xml:space="preserve"> eingesetzt. Damit nutzen wir indirekt Wasser im Ausland. Das indirekt genutzte Wasser wird </w:t>
      </w:r>
      <w:proofErr w:type="spellStart"/>
      <w:r>
        <w:rPr>
          <w:lang w:eastAsia="x-none"/>
        </w:rPr>
        <w:t>häufig</w:t>
      </w:r>
      <w:proofErr w:type="spellEnd"/>
      <w:r>
        <w:rPr>
          <w:lang w:eastAsia="x-none"/>
        </w:rPr>
        <w:t xml:space="preserve"> auch als „virtuelles Wasser“ bezeichnet.</w:t>
      </w:r>
    </w:p>
    <w:p w14:paraId="62831E94" w14:textId="5B390043" w:rsidR="00862237" w:rsidRDefault="00862237" w:rsidP="00227551">
      <w:pPr>
        <w:rPr>
          <w:lang w:eastAsia="x-none"/>
        </w:rPr>
      </w:pPr>
    </w:p>
    <w:p w14:paraId="05012D4C" w14:textId="1B48F25D" w:rsidR="00862237" w:rsidRDefault="00862237" w:rsidP="00862237">
      <w:pPr>
        <w:rPr>
          <w:lang w:eastAsia="x-none"/>
        </w:rPr>
      </w:pPr>
      <w:r>
        <w:rPr>
          <w:lang w:eastAsia="x-none"/>
        </w:rPr>
        <w:t>Der</w:t>
      </w:r>
      <w:r w:rsidR="00C24882">
        <w:rPr>
          <w:lang w:eastAsia="x-none"/>
        </w:rPr>
        <w:t xml:space="preserve"> sogenannte</w:t>
      </w:r>
      <w:r>
        <w:rPr>
          <w:lang w:eastAsia="x-none"/>
        </w:rPr>
        <w:t xml:space="preserve"> Wasserfußabdruck </w:t>
      </w:r>
      <w:r w:rsidR="0068673A">
        <w:rPr>
          <w:lang w:eastAsia="x-none"/>
        </w:rPr>
        <w:t>umfasst</w:t>
      </w:r>
      <w:r>
        <w:rPr>
          <w:lang w:eastAsia="x-none"/>
        </w:rPr>
        <w:t xml:space="preserve"> die gesamte Wassermenge, die – je nach Betrachtung – von einer Nation, von einem Unternehmen oder </w:t>
      </w:r>
      <w:proofErr w:type="spellStart"/>
      <w:r>
        <w:rPr>
          <w:lang w:eastAsia="x-none"/>
        </w:rPr>
        <w:t>für</w:t>
      </w:r>
      <w:proofErr w:type="spellEnd"/>
      <w:r>
        <w:rPr>
          <w:lang w:eastAsia="x-none"/>
        </w:rPr>
        <w:t xml:space="preserve"> die Herstellung eines bestimmten Produkts in Anspruch genommen wird. </w:t>
      </w:r>
      <w:r w:rsidR="00DE7BFB">
        <w:rPr>
          <w:lang w:eastAsia="x-none"/>
        </w:rPr>
        <w:t xml:space="preserve">Der Wasserfußabdruck </w:t>
      </w:r>
      <w:r>
        <w:rPr>
          <w:lang w:eastAsia="x-none"/>
        </w:rPr>
        <w:t xml:space="preserve">zeigt, dass wir mit Produkten und </w:t>
      </w:r>
      <w:proofErr w:type="spellStart"/>
      <w:r>
        <w:rPr>
          <w:lang w:eastAsia="x-none"/>
        </w:rPr>
        <w:t>Gütern</w:t>
      </w:r>
      <w:proofErr w:type="spellEnd"/>
      <w:r>
        <w:rPr>
          <w:lang w:eastAsia="x-none"/>
        </w:rPr>
        <w:t xml:space="preserve"> immer auch Wasser ein- beziehungsweise </w:t>
      </w:r>
      <w:proofErr w:type="spellStart"/>
      <w:r>
        <w:rPr>
          <w:lang w:eastAsia="x-none"/>
        </w:rPr>
        <w:t>ausführen</w:t>
      </w:r>
      <w:proofErr w:type="spellEnd"/>
      <w:r>
        <w:rPr>
          <w:lang w:eastAsia="x-none"/>
        </w:rPr>
        <w:t xml:space="preserve"> und sich somit unser </w:t>
      </w:r>
      <w:proofErr w:type="spellStart"/>
      <w:r>
        <w:rPr>
          <w:lang w:eastAsia="x-none"/>
        </w:rPr>
        <w:t>täglicher</w:t>
      </w:r>
      <w:proofErr w:type="spellEnd"/>
      <w:r>
        <w:rPr>
          <w:lang w:eastAsia="x-none"/>
        </w:rPr>
        <w:t xml:space="preserve"> Konsum in Deutschland auf Wasserressourcen weltweit auswirkt.</w:t>
      </w:r>
    </w:p>
    <w:p w14:paraId="356CB73D" w14:textId="77777777" w:rsidR="00862237" w:rsidRDefault="00862237" w:rsidP="00862237">
      <w:pPr>
        <w:rPr>
          <w:lang w:eastAsia="x-none"/>
        </w:rPr>
      </w:pPr>
    </w:p>
    <w:p w14:paraId="26BE600D" w14:textId="430EC8F9" w:rsidR="00862237" w:rsidRDefault="00DE7BFB" w:rsidP="00862237">
      <w:pPr>
        <w:rPr>
          <w:lang w:eastAsia="x-none"/>
        </w:rPr>
      </w:pPr>
      <w:proofErr w:type="spellStart"/>
      <w:r>
        <w:rPr>
          <w:lang w:eastAsia="x-none"/>
        </w:rPr>
        <w:t>F</w:t>
      </w:r>
      <w:r w:rsidR="00862237">
        <w:rPr>
          <w:lang w:eastAsia="x-none"/>
        </w:rPr>
        <w:t>ür</w:t>
      </w:r>
      <w:proofErr w:type="spellEnd"/>
      <w:r w:rsidR="00862237">
        <w:rPr>
          <w:lang w:eastAsia="x-none"/>
        </w:rPr>
        <w:t xml:space="preserve"> Kaffee </w:t>
      </w:r>
      <w:r>
        <w:rPr>
          <w:lang w:eastAsia="x-none"/>
        </w:rPr>
        <w:t xml:space="preserve">wird </w:t>
      </w:r>
      <w:r w:rsidR="00862237">
        <w:rPr>
          <w:lang w:eastAsia="x-none"/>
        </w:rPr>
        <w:t>beispielsweise weltweit ein durchschnittlicher Wasserfußabdruck von 130 l pro Tasse angeben</w:t>
      </w:r>
      <w:r w:rsidR="00ED78D6">
        <w:rPr>
          <w:lang w:eastAsia="x-none"/>
        </w:rPr>
        <w:t xml:space="preserve"> (...)</w:t>
      </w:r>
      <w:r w:rsidR="00862237">
        <w:rPr>
          <w:lang w:eastAsia="x-none"/>
        </w:rPr>
        <w:t xml:space="preserve"> </w:t>
      </w:r>
      <w:r w:rsidR="00ED78D6">
        <w:rPr>
          <w:lang w:eastAsia="x-none"/>
        </w:rPr>
        <w:t xml:space="preserve">. </w:t>
      </w:r>
      <w:proofErr w:type="spellStart"/>
      <w:r w:rsidR="00862237">
        <w:rPr>
          <w:lang w:eastAsia="x-none"/>
        </w:rPr>
        <w:t>Für</w:t>
      </w:r>
      <w:proofErr w:type="spellEnd"/>
      <w:r w:rsidR="00862237">
        <w:rPr>
          <w:lang w:eastAsia="x-none"/>
        </w:rPr>
        <w:t xml:space="preserve"> ein Kilo Rindfleisch wird der durchschnittliche Wasserfußabdruck auf 15.400 Liter beziffert</w:t>
      </w:r>
      <w:r w:rsidR="00ED78D6">
        <w:rPr>
          <w:lang w:eastAsia="x-none"/>
        </w:rPr>
        <w:t xml:space="preserve"> (...)</w:t>
      </w:r>
      <w:r w:rsidR="00862237">
        <w:rPr>
          <w:lang w:eastAsia="x-none"/>
        </w:rPr>
        <w:t xml:space="preserve">. </w:t>
      </w:r>
      <w:proofErr w:type="spellStart"/>
      <w:r w:rsidR="00862237">
        <w:rPr>
          <w:lang w:eastAsia="x-none"/>
        </w:rPr>
        <w:t>Für</w:t>
      </w:r>
      <w:proofErr w:type="spellEnd"/>
      <w:r w:rsidR="00862237">
        <w:rPr>
          <w:lang w:eastAsia="x-none"/>
        </w:rPr>
        <w:t xml:space="preserve"> ein Baumwollshirt (ca. 250 Gramm) wird ein Wasserfußabdruck von 2.500 Liter errechnet. </w:t>
      </w:r>
      <w:r w:rsidR="00F4034F">
        <w:rPr>
          <w:lang w:eastAsia="x-none"/>
        </w:rPr>
        <w:t>[</w:t>
      </w:r>
      <w:r w:rsidR="00ED78D6">
        <w:rPr>
          <w:lang w:eastAsia="x-none"/>
        </w:rPr>
        <w:t>...</w:t>
      </w:r>
      <w:r w:rsidR="00F4034F">
        <w:rPr>
          <w:lang w:eastAsia="x-none"/>
        </w:rPr>
        <w:t>]</w:t>
      </w:r>
    </w:p>
    <w:p w14:paraId="1F242EED" w14:textId="77777777" w:rsidR="00ED78D6" w:rsidRDefault="00ED78D6" w:rsidP="00862237">
      <w:pPr>
        <w:rPr>
          <w:lang w:eastAsia="x-none"/>
        </w:rPr>
      </w:pPr>
    </w:p>
    <w:p w14:paraId="707791BC" w14:textId="77777777" w:rsidR="00862237" w:rsidRDefault="00862237" w:rsidP="00862237">
      <w:pPr>
        <w:rPr>
          <w:lang w:eastAsia="x-none"/>
        </w:rPr>
      </w:pPr>
      <w:r>
        <w:rPr>
          <w:lang w:eastAsia="x-none"/>
        </w:rPr>
        <w:t xml:space="preserve">Die Angabe von globalen Durchschnittswerten hat allerdings nur eine begrenzte Aussagekraft </w:t>
      </w:r>
      <w:proofErr w:type="spellStart"/>
      <w:r>
        <w:rPr>
          <w:lang w:eastAsia="x-none"/>
        </w:rPr>
        <w:t>für</w:t>
      </w:r>
      <w:proofErr w:type="spellEnd"/>
      <w:r>
        <w:rPr>
          <w:lang w:eastAsia="x-none"/>
        </w:rPr>
        <w:t xml:space="preserve"> die</w:t>
      </w:r>
    </w:p>
    <w:p w14:paraId="6C046F21" w14:textId="764DB044" w:rsidR="00781B31" w:rsidRDefault="00862237" w:rsidP="00862237">
      <w:pPr>
        <w:rPr>
          <w:lang w:eastAsia="x-none"/>
        </w:rPr>
      </w:pPr>
      <w:proofErr w:type="spellStart"/>
      <w:r>
        <w:rPr>
          <w:lang w:eastAsia="x-none"/>
        </w:rPr>
        <w:t>Einschätzung</w:t>
      </w:r>
      <w:proofErr w:type="spellEnd"/>
      <w:r>
        <w:rPr>
          <w:lang w:eastAsia="x-none"/>
        </w:rPr>
        <w:t xml:space="preserve"> der </w:t>
      </w:r>
      <w:proofErr w:type="spellStart"/>
      <w:r>
        <w:rPr>
          <w:lang w:eastAsia="x-none"/>
        </w:rPr>
        <w:t>ökologischen</w:t>
      </w:r>
      <w:proofErr w:type="spellEnd"/>
      <w:r>
        <w:rPr>
          <w:lang w:eastAsia="x-none"/>
        </w:rPr>
        <w:t xml:space="preserve"> Auswirkungen. Beispielsweise wird Baumwolle in Indien </w:t>
      </w:r>
      <w:proofErr w:type="spellStart"/>
      <w:r>
        <w:rPr>
          <w:lang w:eastAsia="x-none"/>
        </w:rPr>
        <w:t>überwiegend</w:t>
      </w:r>
      <w:proofErr w:type="spellEnd"/>
      <w:r>
        <w:rPr>
          <w:lang w:eastAsia="x-none"/>
        </w:rPr>
        <w:t xml:space="preserve"> mit Niederschlagswasser („</w:t>
      </w:r>
      <w:proofErr w:type="spellStart"/>
      <w:r>
        <w:rPr>
          <w:lang w:eastAsia="x-none"/>
        </w:rPr>
        <w:t>grünem</w:t>
      </w:r>
      <w:proofErr w:type="spellEnd"/>
      <w:r>
        <w:rPr>
          <w:lang w:eastAsia="x-none"/>
        </w:rPr>
        <w:t xml:space="preserve"> Wasser“) </w:t>
      </w:r>
      <w:proofErr w:type="spellStart"/>
      <w:r>
        <w:rPr>
          <w:lang w:eastAsia="x-none"/>
        </w:rPr>
        <w:t>bewässert</w:t>
      </w:r>
      <w:proofErr w:type="spellEnd"/>
      <w:r>
        <w:rPr>
          <w:lang w:eastAsia="x-none"/>
        </w:rPr>
        <w:t xml:space="preserve">, </w:t>
      </w:r>
      <w:proofErr w:type="spellStart"/>
      <w:r>
        <w:rPr>
          <w:lang w:eastAsia="x-none"/>
        </w:rPr>
        <w:t>während</w:t>
      </w:r>
      <w:proofErr w:type="spellEnd"/>
      <w:r>
        <w:rPr>
          <w:lang w:eastAsia="x-none"/>
        </w:rPr>
        <w:t xml:space="preserve"> es sich in Usbekistan fast ausschließlich um </w:t>
      </w:r>
      <w:proofErr w:type="spellStart"/>
      <w:r>
        <w:rPr>
          <w:lang w:eastAsia="x-none"/>
        </w:rPr>
        <w:t>Bewässerungswasser</w:t>
      </w:r>
      <w:proofErr w:type="spellEnd"/>
      <w:r>
        <w:rPr>
          <w:lang w:eastAsia="x-none"/>
        </w:rPr>
        <w:t xml:space="preserve"> („blaues Wasser“) handelt</w:t>
      </w:r>
      <w:r w:rsidR="00ED78D6">
        <w:rPr>
          <w:lang w:eastAsia="x-none"/>
        </w:rPr>
        <w:t xml:space="preserve">. </w:t>
      </w:r>
      <w:r>
        <w:rPr>
          <w:lang w:eastAsia="x-none"/>
        </w:rPr>
        <w:t xml:space="preserve">Starke </w:t>
      </w:r>
      <w:proofErr w:type="spellStart"/>
      <w:r>
        <w:rPr>
          <w:lang w:eastAsia="x-none"/>
        </w:rPr>
        <w:t>Bewässerung</w:t>
      </w:r>
      <w:proofErr w:type="spellEnd"/>
      <w:r>
        <w:rPr>
          <w:lang w:eastAsia="x-none"/>
        </w:rPr>
        <w:t xml:space="preserve"> kann zu wesentlichen Umweltbelastungen </w:t>
      </w:r>
      <w:proofErr w:type="spellStart"/>
      <w:r>
        <w:rPr>
          <w:lang w:eastAsia="x-none"/>
        </w:rPr>
        <w:t>führen</w:t>
      </w:r>
      <w:proofErr w:type="spellEnd"/>
      <w:r>
        <w:rPr>
          <w:lang w:eastAsia="x-none"/>
        </w:rPr>
        <w:t xml:space="preserve">, vor allem wenn die Entnahmen aus </w:t>
      </w:r>
      <w:proofErr w:type="spellStart"/>
      <w:r>
        <w:rPr>
          <w:lang w:eastAsia="x-none"/>
        </w:rPr>
        <w:t>Oberflächen</w:t>
      </w:r>
      <w:proofErr w:type="spellEnd"/>
      <w:r>
        <w:rPr>
          <w:lang w:eastAsia="x-none"/>
        </w:rPr>
        <w:t xml:space="preserve">- oder </w:t>
      </w:r>
      <w:proofErr w:type="spellStart"/>
      <w:r>
        <w:rPr>
          <w:lang w:eastAsia="x-none"/>
        </w:rPr>
        <w:t>Grundwas-ser</w:t>
      </w:r>
      <w:proofErr w:type="spellEnd"/>
      <w:r>
        <w:rPr>
          <w:lang w:eastAsia="x-none"/>
        </w:rPr>
        <w:t xml:space="preserve"> die </w:t>
      </w:r>
      <w:proofErr w:type="spellStart"/>
      <w:r>
        <w:rPr>
          <w:lang w:eastAsia="x-none"/>
        </w:rPr>
        <w:t>natürliche</w:t>
      </w:r>
      <w:proofErr w:type="spellEnd"/>
      <w:r>
        <w:rPr>
          <w:lang w:eastAsia="x-none"/>
        </w:rPr>
        <w:t xml:space="preserve"> Regeneration </w:t>
      </w:r>
      <w:proofErr w:type="spellStart"/>
      <w:r>
        <w:rPr>
          <w:lang w:eastAsia="x-none"/>
        </w:rPr>
        <w:t>übersteigen</w:t>
      </w:r>
      <w:proofErr w:type="spellEnd"/>
      <w:r>
        <w:rPr>
          <w:lang w:eastAsia="x-none"/>
        </w:rPr>
        <w:t xml:space="preserve"> oder in Konkurrenz mit dem Wasserbedarf </w:t>
      </w:r>
      <w:proofErr w:type="spellStart"/>
      <w:r>
        <w:rPr>
          <w:lang w:eastAsia="x-none"/>
        </w:rPr>
        <w:t>für</w:t>
      </w:r>
      <w:proofErr w:type="spellEnd"/>
      <w:r>
        <w:rPr>
          <w:lang w:eastAsia="x-none"/>
        </w:rPr>
        <w:t xml:space="preserve"> die Trinkwasserversorgung oder </w:t>
      </w:r>
      <w:proofErr w:type="spellStart"/>
      <w:r>
        <w:rPr>
          <w:lang w:eastAsia="x-none"/>
        </w:rPr>
        <w:t>für</w:t>
      </w:r>
      <w:proofErr w:type="spellEnd"/>
      <w:r>
        <w:rPr>
          <w:lang w:eastAsia="x-none"/>
        </w:rPr>
        <w:t xml:space="preserve"> </w:t>
      </w:r>
      <w:proofErr w:type="spellStart"/>
      <w:r>
        <w:rPr>
          <w:lang w:eastAsia="x-none"/>
        </w:rPr>
        <w:t>Ökosysteme</w:t>
      </w:r>
      <w:proofErr w:type="spellEnd"/>
      <w:r>
        <w:rPr>
          <w:lang w:eastAsia="x-none"/>
        </w:rPr>
        <w:t xml:space="preserve"> stehen. </w:t>
      </w:r>
    </w:p>
    <w:p w14:paraId="7FF0862F" w14:textId="77777777" w:rsidR="00781B31" w:rsidRDefault="00781B31" w:rsidP="00862237">
      <w:pPr>
        <w:rPr>
          <w:lang w:eastAsia="x-none"/>
        </w:rPr>
      </w:pPr>
    </w:p>
    <w:p w14:paraId="34CBE4C8" w14:textId="31E3E44F" w:rsidR="00862237" w:rsidRDefault="00862237" w:rsidP="00862237">
      <w:pPr>
        <w:rPr>
          <w:lang w:eastAsia="x-none"/>
        </w:rPr>
      </w:pPr>
      <w:r>
        <w:rPr>
          <w:lang w:eastAsia="x-none"/>
        </w:rPr>
        <w:t xml:space="preserve">Ein bekanntes Beispiel </w:t>
      </w:r>
      <w:proofErr w:type="spellStart"/>
      <w:r>
        <w:rPr>
          <w:lang w:eastAsia="x-none"/>
        </w:rPr>
        <w:t>für</w:t>
      </w:r>
      <w:proofErr w:type="spellEnd"/>
      <w:r>
        <w:rPr>
          <w:lang w:eastAsia="x-none"/>
        </w:rPr>
        <w:t xml:space="preserve"> eine </w:t>
      </w:r>
      <w:proofErr w:type="spellStart"/>
      <w:r>
        <w:rPr>
          <w:lang w:eastAsia="x-none"/>
        </w:rPr>
        <w:t>ökologische</w:t>
      </w:r>
      <w:proofErr w:type="spellEnd"/>
      <w:r>
        <w:rPr>
          <w:lang w:eastAsia="x-none"/>
        </w:rPr>
        <w:t xml:space="preserve"> Katastrophe ist das Austrocknen des Aralsees. Der einstmals </w:t>
      </w:r>
      <w:proofErr w:type="spellStart"/>
      <w:r>
        <w:rPr>
          <w:lang w:eastAsia="x-none"/>
        </w:rPr>
        <w:t>viertgrößte</w:t>
      </w:r>
      <w:proofErr w:type="spellEnd"/>
      <w:r>
        <w:rPr>
          <w:lang w:eastAsia="x-none"/>
        </w:rPr>
        <w:t xml:space="preserve"> Binnensee der Erde mit einer </w:t>
      </w:r>
      <w:proofErr w:type="spellStart"/>
      <w:r>
        <w:rPr>
          <w:lang w:eastAsia="x-none"/>
        </w:rPr>
        <w:t>Flächenausdehnung</w:t>
      </w:r>
      <w:proofErr w:type="spellEnd"/>
      <w:r>
        <w:rPr>
          <w:lang w:eastAsia="x-none"/>
        </w:rPr>
        <w:t xml:space="preserve"> von 68.000 km2 verlor bis 2007 aufgrund gigantischer Wasserentnahmen </w:t>
      </w:r>
      <w:proofErr w:type="spellStart"/>
      <w:r>
        <w:rPr>
          <w:lang w:eastAsia="x-none"/>
        </w:rPr>
        <w:t>für</w:t>
      </w:r>
      <w:proofErr w:type="spellEnd"/>
      <w:r>
        <w:rPr>
          <w:lang w:eastAsia="x-none"/>
        </w:rPr>
        <w:t xml:space="preserve"> den Baumwollanbau 90 % seines Wasservolumens bei einem gleichzeitigen Anstieg des Salzgehalts.</w:t>
      </w:r>
      <w:r w:rsidR="00781B31">
        <w:rPr>
          <w:lang w:eastAsia="x-none"/>
        </w:rPr>
        <w:t xml:space="preserve"> [ ... ]</w:t>
      </w:r>
    </w:p>
    <w:p w14:paraId="71AB3606" w14:textId="50448AE6" w:rsidR="00781B31" w:rsidRDefault="00781B31" w:rsidP="00862237">
      <w:pPr>
        <w:rPr>
          <w:lang w:eastAsia="x-none"/>
        </w:rPr>
      </w:pPr>
    </w:p>
    <w:p w14:paraId="70918A2B" w14:textId="31DA527E" w:rsidR="00781B31" w:rsidRDefault="00781B31" w:rsidP="00862237">
      <w:pPr>
        <w:rPr>
          <w:lang w:eastAsia="x-none"/>
        </w:rPr>
      </w:pPr>
      <w:proofErr w:type="spellStart"/>
      <w:r w:rsidRPr="00781B31">
        <w:rPr>
          <w:lang w:eastAsia="x-none"/>
        </w:rPr>
        <w:t>Für</w:t>
      </w:r>
      <w:proofErr w:type="spellEnd"/>
      <w:r w:rsidRPr="00781B31">
        <w:rPr>
          <w:lang w:eastAsia="x-none"/>
        </w:rPr>
        <w:t xml:space="preserve"> eine Bewertung der direkten und indirekten Wassernutzung ist jedoch die lokale </w:t>
      </w:r>
      <w:proofErr w:type="spellStart"/>
      <w:r w:rsidRPr="00781B31">
        <w:rPr>
          <w:lang w:eastAsia="x-none"/>
        </w:rPr>
        <w:t>Wasserverfügbarkeit</w:t>
      </w:r>
      <w:proofErr w:type="spellEnd"/>
      <w:r w:rsidRPr="00781B31">
        <w:rPr>
          <w:lang w:eastAsia="x-none"/>
        </w:rPr>
        <w:t xml:space="preserve"> entscheidend. Ein hoher Wasserfußabdruck in wasserreichen Regionen kann weniger problematisch sein als ein kleinerer Wasserfußabdruck in ariden oder semiariden Regionen.</w:t>
      </w:r>
    </w:p>
    <w:p w14:paraId="37813102" w14:textId="7241E82C" w:rsidR="000B6103" w:rsidRDefault="000B6103" w:rsidP="00862237">
      <w:pPr>
        <w:rPr>
          <w:lang w:eastAsia="x-none"/>
        </w:rPr>
      </w:pPr>
    </w:p>
    <w:p w14:paraId="6574E701" w14:textId="2EF9665B" w:rsidR="000B6103" w:rsidRPr="0036293E" w:rsidRDefault="000B6103" w:rsidP="00862237">
      <w:pPr>
        <w:rPr>
          <w:sz w:val="18"/>
          <w:szCs w:val="18"/>
          <w:lang w:val="fr-FR"/>
        </w:rPr>
      </w:pPr>
      <w:r w:rsidRPr="0036293E">
        <w:rPr>
          <w:sz w:val="18"/>
          <w:szCs w:val="18"/>
          <w:lang w:val="fr-FR"/>
        </w:rPr>
        <w:t xml:space="preserve">Quelle: </w:t>
      </w:r>
      <w:proofErr w:type="spellStart"/>
      <w:r w:rsidRPr="0036293E">
        <w:rPr>
          <w:sz w:val="18"/>
          <w:szCs w:val="18"/>
          <w:lang w:val="fr-FR"/>
        </w:rPr>
        <w:t>Umweltbundesamt</w:t>
      </w:r>
      <w:proofErr w:type="spellEnd"/>
      <w:r w:rsidRPr="0036293E">
        <w:rPr>
          <w:sz w:val="18"/>
          <w:szCs w:val="18"/>
          <w:lang w:val="fr-FR"/>
        </w:rPr>
        <w:br/>
      </w:r>
      <w:hyperlink r:id="rId17" w:history="1">
        <w:r w:rsidRPr="0036293E">
          <w:rPr>
            <w:rStyle w:val="Hyperlink"/>
            <w:sz w:val="18"/>
            <w:szCs w:val="18"/>
            <w:lang w:val="fr-FR"/>
          </w:rPr>
          <w:t>https://www.umweltbundesamt.de/publikationen/wasserwirtschaft-in-deutschland-grundlagen</w:t>
        </w:r>
      </w:hyperlink>
      <w:r w:rsidRPr="0036293E">
        <w:rPr>
          <w:sz w:val="18"/>
          <w:szCs w:val="18"/>
          <w:lang w:val="fr-FR"/>
        </w:rPr>
        <w:t xml:space="preserve"> </w:t>
      </w:r>
    </w:p>
    <w:p w14:paraId="41F7A789" w14:textId="5ED98BBC" w:rsidR="00BB694E" w:rsidRDefault="006C7381" w:rsidP="00E4250B">
      <w:pPr>
        <w:pStyle w:val="berschrift3"/>
      </w:pPr>
      <w:r>
        <w:t>Tourismus</w:t>
      </w:r>
    </w:p>
    <w:p w14:paraId="1E392A77" w14:textId="2E546F1A" w:rsidR="004105B7" w:rsidRDefault="004105B7" w:rsidP="004105B7">
      <w:r>
        <w:t xml:space="preserve">Die Wassernutzung im Urlaub kann, vor allem in ariden und semi-ariden Urlaubsregionen, negative Auswirkungen </w:t>
      </w:r>
      <w:proofErr w:type="spellStart"/>
      <w:r>
        <w:t>für</w:t>
      </w:r>
      <w:proofErr w:type="spellEnd"/>
      <w:r>
        <w:t xml:space="preserve"> die lokalen Wasserressourcen mit sich bringen.</w:t>
      </w:r>
    </w:p>
    <w:p w14:paraId="7348F5B4" w14:textId="77777777" w:rsidR="004105B7" w:rsidRDefault="004105B7" w:rsidP="004105B7"/>
    <w:p w14:paraId="121EDC05" w14:textId="224C86D8" w:rsidR="004105B7" w:rsidRDefault="004105B7" w:rsidP="004105B7">
      <w:r>
        <w:t xml:space="preserve">Je nach Reiseziel und Beherbergungsart gibt es erhebliche Unterschiede im Wasserbedarf von Reisenden. So </w:t>
      </w:r>
      <w:proofErr w:type="spellStart"/>
      <w:r>
        <w:t>benötigen</w:t>
      </w:r>
      <w:proofErr w:type="spellEnd"/>
      <w:r>
        <w:t xml:space="preserve"> kleine Pensionen oder </w:t>
      </w:r>
      <w:proofErr w:type="spellStart"/>
      <w:r>
        <w:t>Campingplätze</w:t>
      </w:r>
      <w:proofErr w:type="spellEnd"/>
      <w:r>
        <w:t xml:space="preserve"> meist weniger Wasser je Gast als große Hotelanlagen. Eine Untersuchung von 2015 zeigt eine Bandbreite zwischen 84 und 2.424 Liter </w:t>
      </w:r>
      <w:proofErr w:type="spellStart"/>
      <w:r>
        <w:t>für</w:t>
      </w:r>
      <w:proofErr w:type="spellEnd"/>
      <w:r>
        <w:t xml:space="preserve"> den </w:t>
      </w:r>
      <w:proofErr w:type="spellStart"/>
      <w:r>
        <w:t>täglichen</w:t>
      </w:r>
      <w:proofErr w:type="spellEnd"/>
      <w:r>
        <w:t xml:space="preserve"> Wasserbedarf pro Reisendem allein in der Unterkunft. </w:t>
      </w:r>
      <w:proofErr w:type="spellStart"/>
      <w:r>
        <w:t>Zusätzlich</w:t>
      </w:r>
      <w:proofErr w:type="spellEnd"/>
      <w:r>
        <w:t xml:space="preserve"> entsteht ein hoher Wasserdarf </w:t>
      </w:r>
      <w:proofErr w:type="spellStart"/>
      <w:r>
        <w:t>für</w:t>
      </w:r>
      <w:proofErr w:type="spellEnd"/>
      <w:r>
        <w:t xml:space="preserve"> die </w:t>
      </w:r>
      <w:proofErr w:type="spellStart"/>
      <w:r>
        <w:t>Bewässerung</w:t>
      </w:r>
      <w:proofErr w:type="spellEnd"/>
      <w:r>
        <w:t xml:space="preserve"> von Hotelanlagen und </w:t>
      </w:r>
      <w:proofErr w:type="spellStart"/>
      <w:r>
        <w:t>Golfplätzen</w:t>
      </w:r>
      <w:proofErr w:type="spellEnd"/>
      <w:r>
        <w:t>.</w:t>
      </w:r>
    </w:p>
    <w:p w14:paraId="114A47AE" w14:textId="77777777" w:rsidR="004105B7" w:rsidRDefault="004105B7" w:rsidP="004105B7"/>
    <w:p w14:paraId="44EB558D" w14:textId="583C2EB8" w:rsidR="004105B7" w:rsidRDefault="004105B7" w:rsidP="004105B7">
      <w:r>
        <w:t xml:space="preserve">Im Ausland herrschende Wasserknappheit aufgrund der klimatischen Gegebenheiten ebenso wie Wasserknappheit bedingt durch fehlende Infrastruktur kann Nutzungskonflikte insbesondere mit der lokalen </w:t>
      </w:r>
      <w:proofErr w:type="spellStart"/>
      <w:r>
        <w:t>Bevölkerung</w:t>
      </w:r>
      <w:proofErr w:type="spellEnd"/>
      <w:r>
        <w:t xml:space="preserve"> und der Landwirtschaft hervorrufen.</w:t>
      </w:r>
    </w:p>
    <w:p w14:paraId="1C77BD73" w14:textId="77777777" w:rsidR="004105B7" w:rsidRDefault="004105B7" w:rsidP="004105B7"/>
    <w:p w14:paraId="5AD29C83" w14:textId="47887982" w:rsidR="004105B7" w:rsidRDefault="004105B7" w:rsidP="004105B7">
      <w:r>
        <w:t xml:space="preserve">Vielfach muss Trinkwasser im ariden Ausland </w:t>
      </w:r>
      <w:proofErr w:type="spellStart"/>
      <w:r>
        <w:t>aufwändig</w:t>
      </w:r>
      <w:proofErr w:type="spellEnd"/>
      <w:r>
        <w:t xml:space="preserve"> und kostenintensiv mit Tankschiffen oder Tankwagen herangefahren oder aus Meerwasser gewonnen werden. In einigen Reiseregionen ist der Tourismus von einer starken </w:t>
      </w:r>
      <w:proofErr w:type="spellStart"/>
      <w:r>
        <w:t>Saisonalität</w:t>
      </w:r>
      <w:proofErr w:type="spellEnd"/>
      <w:r>
        <w:t xml:space="preserve"> </w:t>
      </w:r>
      <w:proofErr w:type="spellStart"/>
      <w:r>
        <w:t>geprägt</w:t>
      </w:r>
      <w:proofErr w:type="spellEnd"/>
      <w:r>
        <w:t xml:space="preserve"> (insbesondere </w:t>
      </w:r>
      <w:proofErr w:type="spellStart"/>
      <w:r>
        <w:t>Küsten</w:t>
      </w:r>
      <w:proofErr w:type="spellEnd"/>
      <w:r>
        <w:t xml:space="preserve">- und Bergregionen). </w:t>
      </w:r>
      <w:proofErr w:type="spellStart"/>
      <w:r>
        <w:t>Für</w:t>
      </w:r>
      <w:proofErr w:type="spellEnd"/>
      <w:r>
        <w:t xml:space="preserve"> einen kurzen Zeitraum </w:t>
      </w:r>
      <w:proofErr w:type="spellStart"/>
      <w:r>
        <w:t>während</w:t>
      </w:r>
      <w:proofErr w:type="spellEnd"/>
      <w:r>
        <w:t xml:space="preserve"> der Hochsaison von zwei bis drei Monaten werden teilweise mehr als zehn </w:t>
      </w:r>
      <w:proofErr w:type="spellStart"/>
      <w:r>
        <w:t>Gäste</w:t>
      </w:r>
      <w:proofErr w:type="spellEnd"/>
      <w:r>
        <w:t xml:space="preserve"> auf einen Einwohner </w:t>
      </w:r>
      <w:proofErr w:type="spellStart"/>
      <w:r>
        <w:t>gezählt</w:t>
      </w:r>
      <w:proofErr w:type="spellEnd"/>
      <w:r>
        <w:t xml:space="preserve"> – dies stellt die Wasserversorgung und -entsorgung vor eine große Herausforderung.</w:t>
      </w:r>
    </w:p>
    <w:p w14:paraId="59AA5BBF" w14:textId="778EA153" w:rsidR="00E72078" w:rsidRDefault="00E72078" w:rsidP="004105B7"/>
    <w:p w14:paraId="02BAE5DD" w14:textId="77777777" w:rsidR="00E72078" w:rsidRPr="0036293E" w:rsidRDefault="00E72078" w:rsidP="00E72078">
      <w:pPr>
        <w:rPr>
          <w:sz w:val="18"/>
          <w:szCs w:val="18"/>
          <w:lang w:val="fr-FR"/>
        </w:rPr>
      </w:pPr>
      <w:r w:rsidRPr="0036293E">
        <w:rPr>
          <w:sz w:val="18"/>
          <w:szCs w:val="18"/>
          <w:lang w:val="fr-FR"/>
        </w:rPr>
        <w:t xml:space="preserve">Quelle: </w:t>
      </w:r>
      <w:proofErr w:type="spellStart"/>
      <w:r w:rsidRPr="0036293E">
        <w:rPr>
          <w:sz w:val="18"/>
          <w:szCs w:val="18"/>
          <w:lang w:val="fr-FR"/>
        </w:rPr>
        <w:t>Umweltbundesamt</w:t>
      </w:r>
      <w:proofErr w:type="spellEnd"/>
      <w:r w:rsidRPr="0036293E">
        <w:rPr>
          <w:sz w:val="18"/>
          <w:szCs w:val="18"/>
          <w:lang w:val="fr-FR"/>
        </w:rPr>
        <w:br/>
      </w:r>
      <w:hyperlink r:id="rId18" w:history="1">
        <w:r w:rsidRPr="0036293E">
          <w:rPr>
            <w:rStyle w:val="Hyperlink"/>
            <w:sz w:val="18"/>
            <w:szCs w:val="18"/>
            <w:lang w:val="fr-FR"/>
          </w:rPr>
          <w:t>https://www.umweltbundesamt.de/publikationen/wasserwirtschaft-in-deutschland-grundlagen</w:t>
        </w:r>
      </w:hyperlink>
      <w:r w:rsidRPr="0036293E">
        <w:rPr>
          <w:sz w:val="18"/>
          <w:szCs w:val="18"/>
          <w:lang w:val="fr-FR"/>
        </w:rPr>
        <w:t xml:space="preserve"> </w:t>
      </w:r>
    </w:p>
    <w:p w14:paraId="35CFDF6B" w14:textId="77777777" w:rsidR="00E72078" w:rsidRPr="0036293E" w:rsidRDefault="00E72078" w:rsidP="004105B7">
      <w:pPr>
        <w:rPr>
          <w:lang w:val="fr-FR"/>
        </w:rPr>
      </w:pPr>
    </w:p>
    <w:sectPr w:rsidR="00E72078" w:rsidRPr="0036293E" w:rsidSect="00223257">
      <w:footerReference w:type="even" r:id="rId19"/>
      <w:footerReference w:type="default" r:id="rId20"/>
      <w:footerReference w:type="first" r:id="rId21"/>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31455" w14:textId="77777777" w:rsidR="000F4D96" w:rsidRDefault="000F4D96" w:rsidP="003355AA">
      <w:r>
        <w:separator/>
      </w:r>
    </w:p>
  </w:endnote>
  <w:endnote w:type="continuationSeparator" w:id="0">
    <w:p w14:paraId="058DE034" w14:textId="77777777" w:rsidR="000F4D96" w:rsidRDefault="000F4D96"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A467" w14:textId="77777777" w:rsidR="00417220" w:rsidRDefault="00417220" w:rsidP="009647A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0D6DEC2" w14:textId="77777777" w:rsidR="00417220" w:rsidRDefault="00417220" w:rsidP="0022325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4582" w14:textId="4F679EA8" w:rsidR="00417220" w:rsidRDefault="00417220" w:rsidP="009647A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76C4A">
      <w:rPr>
        <w:rStyle w:val="Seitenzahl"/>
        <w:noProof/>
      </w:rPr>
      <w:t>9</w:t>
    </w:r>
    <w:r>
      <w:rPr>
        <w:rStyle w:val="Seitenzahl"/>
      </w:rPr>
      <w:fldChar w:fldCharType="end"/>
    </w:r>
  </w:p>
  <w:p w14:paraId="3E9761F2" w14:textId="77777777" w:rsidR="00417220" w:rsidRDefault="00417220" w:rsidP="00223257">
    <w:pPr>
      <w:pStyle w:val="Fuzeile"/>
      <w:ind w:right="360"/>
      <w:jc w:val="right"/>
    </w:pPr>
    <w:r>
      <w:t xml:space="preserve">Seite </w:t>
    </w:r>
  </w:p>
  <w:p w14:paraId="509552F6" w14:textId="77777777" w:rsidR="00417220" w:rsidRDefault="00417220" w:rsidP="00EF2A04">
    <w:pPr>
      <w:pStyle w:val="Fuzeile"/>
      <w:jc w:val="right"/>
    </w:pPr>
  </w:p>
  <w:p w14:paraId="0B9C7D3D" w14:textId="77777777" w:rsidR="00417220" w:rsidRDefault="00417220" w:rsidP="004240F2">
    <w:pPr>
      <w:pBdr>
        <w:top w:val="single" w:sz="4" w:space="1" w:color="auto"/>
      </w:pBdr>
      <w:rPr>
        <w:sz w:val="16"/>
        <w:szCs w:val="16"/>
      </w:rPr>
    </w:pPr>
    <w:r>
      <w:rPr>
        <w:sz w:val="16"/>
        <w:szCs w:val="16"/>
      </w:rPr>
      <w:t>Erschienen bei Umwelt im Unterricht (www.umwelt-im-unterricht.de), Stand: 1/2019</w:t>
    </w:r>
  </w:p>
  <w:p w14:paraId="0D7D46C9" w14:textId="77777777" w:rsidR="00417220" w:rsidRDefault="00417220"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1A113449" w14:textId="77777777" w:rsidR="00417220" w:rsidRDefault="00417220" w:rsidP="004240F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10F8EE4" w14:textId="77777777" w:rsidR="00417220" w:rsidRPr="004240F2" w:rsidRDefault="00417220" w:rsidP="004240F2">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507" w14:textId="77777777" w:rsidR="00417220" w:rsidRDefault="00417220" w:rsidP="00223257">
    <w:pPr>
      <w:pStyle w:val="Fuzeile"/>
      <w:jc w:val="right"/>
    </w:pPr>
  </w:p>
  <w:p w14:paraId="5853EE4F" w14:textId="2940D6B8" w:rsidR="00417220" w:rsidRDefault="00417220" w:rsidP="00223257">
    <w:pPr>
      <w:pBdr>
        <w:top w:val="single" w:sz="4" w:space="1" w:color="auto"/>
      </w:pBdr>
      <w:rPr>
        <w:sz w:val="16"/>
        <w:szCs w:val="16"/>
      </w:rPr>
    </w:pPr>
    <w:r>
      <w:rPr>
        <w:sz w:val="16"/>
        <w:szCs w:val="16"/>
      </w:rPr>
      <w:t xml:space="preserve">Erschienen bei Umwelt im Unterricht (www.umwelt-im-unterricht.de), Stand: </w:t>
    </w:r>
    <w:r w:rsidR="0065480B">
      <w:rPr>
        <w:sz w:val="16"/>
        <w:szCs w:val="16"/>
      </w:rPr>
      <w:t>2</w:t>
    </w:r>
    <w:r>
      <w:rPr>
        <w:sz w:val="16"/>
        <w:szCs w:val="16"/>
      </w:rPr>
      <w:t>/2019</w:t>
    </w:r>
  </w:p>
  <w:p w14:paraId="26EA34B4" w14:textId="77777777" w:rsidR="00417220" w:rsidRDefault="00417220"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01F4955E" w14:textId="77777777" w:rsidR="00417220" w:rsidRDefault="00417220" w:rsidP="00223257">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1F12DE90" w14:textId="77777777" w:rsidR="00417220" w:rsidRPr="00223257" w:rsidRDefault="00417220"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0F3FC" w14:textId="77777777" w:rsidR="000F4D96" w:rsidRDefault="000F4D96" w:rsidP="003355AA">
      <w:r>
        <w:separator/>
      </w:r>
    </w:p>
  </w:footnote>
  <w:footnote w:type="continuationSeparator" w:id="0">
    <w:p w14:paraId="3B4A9EDF" w14:textId="77777777" w:rsidR="000F4D96" w:rsidRDefault="000F4D96"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4315F"/>
    <w:multiLevelType w:val="hybridMultilevel"/>
    <w:tmpl w:val="B880BEB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D53788"/>
    <w:multiLevelType w:val="hybridMultilevel"/>
    <w:tmpl w:val="362C8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9F2D61"/>
    <w:multiLevelType w:val="hybridMultilevel"/>
    <w:tmpl w:val="4B5A0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612EEC"/>
    <w:multiLevelType w:val="hybridMultilevel"/>
    <w:tmpl w:val="B880BEB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C82318"/>
    <w:multiLevelType w:val="hybridMultilevel"/>
    <w:tmpl w:val="B880BEB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F3586B"/>
    <w:multiLevelType w:val="hybridMultilevel"/>
    <w:tmpl w:val="B880BEB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5B6612"/>
    <w:multiLevelType w:val="hybridMultilevel"/>
    <w:tmpl w:val="289C6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8320E3"/>
    <w:multiLevelType w:val="hybridMultilevel"/>
    <w:tmpl w:val="C12AD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1A5F90"/>
    <w:multiLevelType w:val="hybridMultilevel"/>
    <w:tmpl w:val="EAAC6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D2B34"/>
    <w:multiLevelType w:val="hybridMultilevel"/>
    <w:tmpl w:val="563A53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99763C"/>
    <w:multiLevelType w:val="hybridMultilevel"/>
    <w:tmpl w:val="59C2D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6"/>
  </w:num>
  <w:num w:numId="5">
    <w:abstractNumId w:val="11"/>
  </w:num>
  <w:num w:numId="6">
    <w:abstractNumId w:val="7"/>
  </w:num>
  <w:num w:numId="7">
    <w:abstractNumId w:val="10"/>
  </w:num>
  <w:num w:numId="8">
    <w:abstractNumId w:val="2"/>
  </w:num>
  <w:num w:numId="9">
    <w:abstractNumId w:val="8"/>
  </w:num>
  <w:num w:numId="10">
    <w:abstractNumId w:val="5"/>
  </w:num>
  <w:num w:numId="11">
    <w:abstractNumId w:val="0"/>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5D5"/>
    <w:rsid w:val="00000737"/>
    <w:rsid w:val="00000DBB"/>
    <w:rsid w:val="00000DF6"/>
    <w:rsid w:val="00000E3E"/>
    <w:rsid w:val="00001B45"/>
    <w:rsid w:val="00002312"/>
    <w:rsid w:val="00002673"/>
    <w:rsid w:val="000028B2"/>
    <w:rsid w:val="000028B6"/>
    <w:rsid w:val="00002AB7"/>
    <w:rsid w:val="000036FD"/>
    <w:rsid w:val="000039CD"/>
    <w:rsid w:val="00004257"/>
    <w:rsid w:val="00005F9E"/>
    <w:rsid w:val="00006781"/>
    <w:rsid w:val="00006F53"/>
    <w:rsid w:val="00006FF1"/>
    <w:rsid w:val="000119DE"/>
    <w:rsid w:val="0001256C"/>
    <w:rsid w:val="00012CD8"/>
    <w:rsid w:val="00014A3F"/>
    <w:rsid w:val="00015454"/>
    <w:rsid w:val="000168E2"/>
    <w:rsid w:val="00016979"/>
    <w:rsid w:val="000170A3"/>
    <w:rsid w:val="00017C05"/>
    <w:rsid w:val="00021B65"/>
    <w:rsid w:val="00022057"/>
    <w:rsid w:val="00023940"/>
    <w:rsid w:val="000247F5"/>
    <w:rsid w:val="000252F7"/>
    <w:rsid w:val="00025C32"/>
    <w:rsid w:val="00030E6C"/>
    <w:rsid w:val="000320A1"/>
    <w:rsid w:val="00032AAB"/>
    <w:rsid w:val="00032B25"/>
    <w:rsid w:val="000330A5"/>
    <w:rsid w:val="0003416F"/>
    <w:rsid w:val="0003497C"/>
    <w:rsid w:val="00034A77"/>
    <w:rsid w:val="0003600B"/>
    <w:rsid w:val="00036369"/>
    <w:rsid w:val="00036BC8"/>
    <w:rsid w:val="00037A07"/>
    <w:rsid w:val="00040987"/>
    <w:rsid w:val="000412BC"/>
    <w:rsid w:val="0004166E"/>
    <w:rsid w:val="000416E5"/>
    <w:rsid w:val="00041969"/>
    <w:rsid w:val="00041D39"/>
    <w:rsid w:val="00041F99"/>
    <w:rsid w:val="000424BA"/>
    <w:rsid w:val="00042B6A"/>
    <w:rsid w:val="000433B1"/>
    <w:rsid w:val="00043A92"/>
    <w:rsid w:val="00043E64"/>
    <w:rsid w:val="00044B38"/>
    <w:rsid w:val="00044BF2"/>
    <w:rsid w:val="00045E31"/>
    <w:rsid w:val="000467AE"/>
    <w:rsid w:val="00050DBE"/>
    <w:rsid w:val="0005191F"/>
    <w:rsid w:val="00053DA0"/>
    <w:rsid w:val="00054F93"/>
    <w:rsid w:val="0005544B"/>
    <w:rsid w:val="00055DF4"/>
    <w:rsid w:val="000560D8"/>
    <w:rsid w:val="00056E93"/>
    <w:rsid w:val="00057DD9"/>
    <w:rsid w:val="00057FA1"/>
    <w:rsid w:val="00060A9D"/>
    <w:rsid w:val="00060FB3"/>
    <w:rsid w:val="00061454"/>
    <w:rsid w:val="0006321D"/>
    <w:rsid w:val="000634FA"/>
    <w:rsid w:val="000635F5"/>
    <w:rsid w:val="00063ABF"/>
    <w:rsid w:val="000646A5"/>
    <w:rsid w:val="0006492F"/>
    <w:rsid w:val="00064BAB"/>
    <w:rsid w:val="00065567"/>
    <w:rsid w:val="00065A2F"/>
    <w:rsid w:val="000709B2"/>
    <w:rsid w:val="00070C4B"/>
    <w:rsid w:val="00072E3B"/>
    <w:rsid w:val="0007329F"/>
    <w:rsid w:val="00073597"/>
    <w:rsid w:val="00073796"/>
    <w:rsid w:val="00073B14"/>
    <w:rsid w:val="00074081"/>
    <w:rsid w:val="00074621"/>
    <w:rsid w:val="000747CD"/>
    <w:rsid w:val="00074935"/>
    <w:rsid w:val="00074A4A"/>
    <w:rsid w:val="00075EDC"/>
    <w:rsid w:val="00075EF2"/>
    <w:rsid w:val="000768BA"/>
    <w:rsid w:val="00076DD0"/>
    <w:rsid w:val="00077014"/>
    <w:rsid w:val="000815EB"/>
    <w:rsid w:val="00081FD0"/>
    <w:rsid w:val="0008259F"/>
    <w:rsid w:val="00083358"/>
    <w:rsid w:val="000834BB"/>
    <w:rsid w:val="00084200"/>
    <w:rsid w:val="0008434B"/>
    <w:rsid w:val="0008504E"/>
    <w:rsid w:val="00085470"/>
    <w:rsid w:val="00085878"/>
    <w:rsid w:val="00086A73"/>
    <w:rsid w:val="00086BF4"/>
    <w:rsid w:val="00087082"/>
    <w:rsid w:val="000871DC"/>
    <w:rsid w:val="00087B2C"/>
    <w:rsid w:val="00087BD0"/>
    <w:rsid w:val="00087DB4"/>
    <w:rsid w:val="00091275"/>
    <w:rsid w:val="000912B6"/>
    <w:rsid w:val="0009138E"/>
    <w:rsid w:val="00093017"/>
    <w:rsid w:val="000932C9"/>
    <w:rsid w:val="00093F42"/>
    <w:rsid w:val="00094EE5"/>
    <w:rsid w:val="00094FA0"/>
    <w:rsid w:val="000959C3"/>
    <w:rsid w:val="00095A5C"/>
    <w:rsid w:val="0009647A"/>
    <w:rsid w:val="0009678D"/>
    <w:rsid w:val="00096AB8"/>
    <w:rsid w:val="00097811"/>
    <w:rsid w:val="000A2AA3"/>
    <w:rsid w:val="000A3068"/>
    <w:rsid w:val="000A443F"/>
    <w:rsid w:val="000A49BD"/>
    <w:rsid w:val="000A4FD0"/>
    <w:rsid w:val="000A534C"/>
    <w:rsid w:val="000A5B55"/>
    <w:rsid w:val="000A5BB4"/>
    <w:rsid w:val="000A5BCD"/>
    <w:rsid w:val="000A6BF9"/>
    <w:rsid w:val="000A6C2D"/>
    <w:rsid w:val="000A6D5E"/>
    <w:rsid w:val="000A7011"/>
    <w:rsid w:val="000A726E"/>
    <w:rsid w:val="000A7A6A"/>
    <w:rsid w:val="000A7ED5"/>
    <w:rsid w:val="000B09E8"/>
    <w:rsid w:val="000B0B31"/>
    <w:rsid w:val="000B0B3A"/>
    <w:rsid w:val="000B1A01"/>
    <w:rsid w:val="000B2252"/>
    <w:rsid w:val="000B36D4"/>
    <w:rsid w:val="000B5E3E"/>
    <w:rsid w:val="000B6052"/>
    <w:rsid w:val="000B6103"/>
    <w:rsid w:val="000B67B1"/>
    <w:rsid w:val="000B734D"/>
    <w:rsid w:val="000C004C"/>
    <w:rsid w:val="000C0F4F"/>
    <w:rsid w:val="000C394A"/>
    <w:rsid w:val="000C3DD3"/>
    <w:rsid w:val="000C4443"/>
    <w:rsid w:val="000C4E16"/>
    <w:rsid w:val="000C55E4"/>
    <w:rsid w:val="000C5E59"/>
    <w:rsid w:val="000C6D93"/>
    <w:rsid w:val="000D01E0"/>
    <w:rsid w:val="000D11DF"/>
    <w:rsid w:val="000D2135"/>
    <w:rsid w:val="000D3278"/>
    <w:rsid w:val="000D393B"/>
    <w:rsid w:val="000D43E0"/>
    <w:rsid w:val="000D45F9"/>
    <w:rsid w:val="000D572F"/>
    <w:rsid w:val="000D5ACF"/>
    <w:rsid w:val="000E0BDC"/>
    <w:rsid w:val="000E1638"/>
    <w:rsid w:val="000E6F42"/>
    <w:rsid w:val="000E73CA"/>
    <w:rsid w:val="000F0AF5"/>
    <w:rsid w:val="000F0BC5"/>
    <w:rsid w:val="000F0EBB"/>
    <w:rsid w:val="000F2FFF"/>
    <w:rsid w:val="000F3712"/>
    <w:rsid w:val="000F4D96"/>
    <w:rsid w:val="000F5DFA"/>
    <w:rsid w:val="00101352"/>
    <w:rsid w:val="00101AE1"/>
    <w:rsid w:val="00102B6B"/>
    <w:rsid w:val="00102D85"/>
    <w:rsid w:val="00103223"/>
    <w:rsid w:val="00103709"/>
    <w:rsid w:val="00103D43"/>
    <w:rsid w:val="00104C70"/>
    <w:rsid w:val="0011065A"/>
    <w:rsid w:val="00110D6E"/>
    <w:rsid w:val="00111077"/>
    <w:rsid w:val="001114CB"/>
    <w:rsid w:val="00111676"/>
    <w:rsid w:val="00111FED"/>
    <w:rsid w:val="001121A3"/>
    <w:rsid w:val="00112597"/>
    <w:rsid w:val="00112B7B"/>
    <w:rsid w:val="001131E9"/>
    <w:rsid w:val="00113425"/>
    <w:rsid w:val="001138B8"/>
    <w:rsid w:val="00113DB0"/>
    <w:rsid w:val="001141C0"/>
    <w:rsid w:val="00114B99"/>
    <w:rsid w:val="001155EC"/>
    <w:rsid w:val="0011584E"/>
    <w:rsid w:val="00116250"/>
    <w:rsid w:val="001166B8"/>
    <w:rsid w:val="00117329"/>
    <w:rsid w:val="00117D00"/>
    <w:rsid w:val="00117E9E"/>
    <w:rsid w:val="00120B3B"/>
    <w:rsid w:val="00120FC6"/>
    <w:rsid w:val="001220F2"/>
    <w:rsid w:val="001222AE"/>
    <w:rsid w:val="00123211"/>
    <w:rsid w:val="00123260"/>
    <w:rsid w:val="00123C58"/>
    <w:rsid w:val="00124443"/>
    <w:rsid w:val="00124689"/>
    <w:rsid w:val="00124902"/>
    <w:rsid w:val="00124A12"/>
    <w:rsid w:val="00124A87"/>
    <w:rsid w:val="00124F22"/>
    <w:rsid w:val="00125614"/>
    <w:rsid w:val="001263C3"/>
    <w:rsid w:val="0012667C"/>
    <w:rsid w:val="00126F21"/>
    <w:rsid w:val="00130252"/>
    <w:rsid w:val="00132314"/>
    <w:rsid w:val="0013320E"/>
    <w:rsid w:val="00135901"/>
    <w:rsid w:val="00136DFA"/>
    <w:rsid w:val="00137946"/>
    <w:rsid w:val="00137EAF"/>
    <w:rsid w:val="001400C9"/>
    <w:rsid w:val="001406DB"/>
    <w:rsid w:val="00140A84"/>
    <w:rsid w:val="00140BF3"/>
    <w:rsid w:val="001422B4"/>
    <w:rsid w:val="00142FC2"/>
    <w:rsid w:val="00143789"/>
    <w:rsid w:val="00145BA3"/>
    <w:rsid w:val="00145D09"/>
    <w:rsid w:val="00145FA2"/>
    <w:rsid w:val="0014686F"/>
    <w:rsid w:val="001502F3"/>
    <w:rsid w:val="00150617"/>
    <w:rsid w:val="00150EA6"/>
    <w:rsid w:val="00151641"/>
    <w:rsid w:val="00152628"/>
    <w:rsid w:val="00152BE2"/>
    <w:rsid w:val="00153006"/>
    <w:rsid w:val="0015318F"/>
    <w:rsid w:val="00154037"/>
    <w:rsid w:val="00155952"/>
    <w:rsid w:val="001569F4"/>
    <w:rsid w:val="00156EF5"/>
    <w:rsid w:val="001604CD"/>
    <w:rsid w:val="00162F36"/>
    <w:rsid w:val="001640DA"/>
    <w:rsid w:val="00164C0E"/>
    <w:rsid w:val="00164C52"/>
    <w:rsid w:val="00164EC8"/>
    <w:rsid w:val="0016511E"/>
    <w:rsid w:val="00166EDE"/>
    <w:rsid w:val="00171858"/>
    <w:rsid w:val="001728AC"/>
    <w:rsid w:val="001728FD"/>
    <w:rsid w:val="00172966"/>
    <w:rsid w:val="00172EEF"/>
    <w:rsid w:val="00173644"/>
    <w:rsid w:val="001738FC"/>
    <w:rsid w:val="00174270"/>
    <w:rsid w:val="00175965"/>
    <w:rsid w:val="00175A6B"/>
    <w:rsid w:val="001762CF"/>
    <w:rsid w:val="00177238"/>
    <w:rsid w:val="001772F4"/>
    <w:rsid w:val="001773DB"/>
    <w:rsid w:val="00177B5A"/>
    <w:rsid w:val="00177D73"/>
    <w:rsid w:val="001805D7"/>
    <w:rsid w:val="00180F75"/>
    <w:rsid w:val="00181032"/>
    <w:rsid w:val="001813C0"/>
    <w:rsid w:val="00181C93"/>
    <w:rsid w:val="00181DA9"/>
    <w:rsid w:val="0018231F"/>
    <w:rsid w:val="00182C13"/>
    <w:rsid w:val="00184175"/>
    <w:rsid w:val="00184455"/>
    <w:rsid w:val="0018481D"/>
    <w:rsid w:val="00184894"/>
    <w:rsid w:val="0018494C"/>
    <w:rsid w:val="001849D8"/>
    <w:rsid w:val="00186054"/>
    <w:rsid w:val="0018627C"/>
    <w:rsid w:val="00186BE0"/>
    <w:rsid w:val="00187A54"/>
    <w:rsid w:val="001909B8"/>
    <w:rsid w:val="0019249F"/>
    <w:rsid w:val="00192C64"/>
    <w:rsid w:val="00192CB7"/>
    <w:rsid w:val="00194D35"/>
    <w:rsid w:val="00194E42"/>
    <w:rsid w:val="0019617A"/>
    <w:rsid w:val="00196439"/>
    <w:rsid w:val="001973C6"/>
    <w:rsid w:val="0019746E"/>
    <w:rsid w:val="001A0165"/>
    <w:rsid w:val="001A1AC5"/>
    <w:rsid w:val="001A1C1B"/>
    <w:rsid w:val="001A23B2"/>
    <w:rsid w:val="001A297D"/>
    <w:rsid w:val="001A2B5C"/>
    <w:rsid w:val="001A3F3C"/>
    <w:rsid w:val="001A4456"/>
    <w:rsid w:val="001A671F"/>
    <w:rsid w:val="001A7877"/>
    <w:rsid w:val="001B05E7"/>
    <w:rsid w:val="001B0E0A"/>
    <w:rsid w:val="001B2288"/>
    <w:rsid w:val="001B2738"/>
    <w:rsid w:val="001B2FC1"/>
    <w:rsid w:val="001B3ADE"/>
    <w:rsid w:val="001B602C"/>
    <w:rsid w:val="001B66D2"/>
    <w:rsid w:val="001B6DAA"/>
    <w:rsid w:val="001B7C84"/>
    <w:rsid w:val="001C0428"/>
    <w:rsid w:val="001C07B8"/>
    <w:rsid w:val="001C089A"/>
    <w:rsid w:val="001C13D5"/>
    <w:rsid w:val="001C153E"/>
    <w:rsid w:val="001C2E27"/>
    <w:rsid w:val="001C42E3"/>
    <w:rsid w:val="001C440C"/>
    <w:rsid w:val="001C5F15"/>
    <w:rsid w:val="001C6EB5"/>
    <w:rsid w:val="001C717D"/>
    <w:rsid w:val="001C720B"/>
    <w:rsid w:val="001D0132"/>
    <w:rsid w:val="001D033C"/>
    <w:rsid w:val="001D0413"/>
    <w:rsid w:val="001D1372"/>
    <w:rsid w:val="001D13F3"/>
    <w:rsid w:val="001D3479"/>
    <w:rsid w:val="001D3652"/>
    <w:rsid w:val="001D511D"/>
    <w:rsid w:val="001D5FC5"/>
    <w:rsid w:val="001D61A4"/>
    <w:rsid w:val="001D64E1"/>
    <w:rsid w:val="001D6A17"/>
    <w:rsid w:val="001D77D1"/>
    <w:rsid w:val="001E1113"/>
    <w:rsid w:val="001E1520"/>
    <w:rsid w:val="001E1CE1"/>
    <w:rsid w:val="001E20EC"/>
    <w:rsid w:val="001E248D"/>
    <w:rsid w:val="001E2ACD"/>
    <w:rsid w:val="001E45F7"/>
    <w:rsid w:val="001E4693"/>
    <w:rsid w:val="001E4FCB"/>
    <w:rsid w:val="001E613B"/>
    <w:rsid w:val="001E7D36"/>
    <w:rsid w:val="001F0F1D"/>
    <w:rsid w:val="001F0FEC"/>
    <w:rsid w:val="001F162B"/>
    <w:rsid w:val="001F1E43"/>
    <w:rsid w:val="001F23C6"/>
    <w:rsid w:val="001F2C1F"/>
    <w:rsid w:val="001F3F96"/>
    <w:rsid w:val="001F4980"/>
    <w:rsid w:val="001F5043"/>
    <w:rsid w:val="001F5A26"/>
    <w:rsid w:val="001F65B7"/>
    <w:rsid w:val="001F7360"/>
    <w:rsid w:val="001F74ED"/>
    <w:rsid w:val="002001A4"/>
    <w:rsid w:val="00200C92"/>
    <w:rsid w:val="00201A44"/>
    <w:rsid w:val="00201B52"/>
    <w:rsid w:val="00202625"/>
    <w:rsid w:val="00202E01"/>
    <w:rsid w:val="00203C6A"/>
    <w:rsid w:val="0020440D"/>
    <w:rsid w:val="002044C8"/>
    <w:rsid w:val="0020500C"/>
    <w:rsid w:val="002108EF"/>
    <w:rsid w:val="00211953"/>
    <w:rsid w:val="00211B32"/>
    <w:rsid w:val="00211C4B"/>
    <w:rsid w:val="0021286E"/>
    <w:rsid w:val="00214370"/>
    <w:rsid w:val="002144C6"/>
    <w:rsid w:val="00214765"/>
    <w:rsid w:val="00214F54"/>
    <w:rsid w:val="00215074"/>
    <w:rsid w:val="0021579F"/>
    <w:rsid w:val="0021592D"/>
    <w:rsid w:val="00216B32"/>
    <w:rsid w:val="00217535"/>
    <w:rsid w:val="00217766"/>
    <w:rsid w:val="00217DBD"/>
    <w:rsid w:val="002208D8"/>
    <w:rsid w:val="00220F7B"/>
    <w:rsid w:val="0022130D"/>
    <w:rsid w:val="002218D0"/>
    <w:rsid w:val="00221FFB"/>
    <w:rsid w:val="00223257"/>
    <w:rsid w:val="00223494"/>
    <w:rsid w:val="0022352E"/>
    <w:rsid w:val="00223779"/>
    <w:rsid w:val="00223E49"/>
    <w:rsid w:val="002242FD"/>
    <w:rsid w:val="00224A9C"/>
    <w:rsid w:val="0022557E"/>
    <w:rsid w:val="00225733"/>
    <w:rsid w:val="00227551"/>
    <w:rsid w:val="00227DB9"/>
    <w:rsid w:val="00230641"/>
    <w:rsid w:val="002308FE"/>
    <w:rsid w:val="00230D5F"/>
    <w:rsid w:val="00232165"/>
    <w:rsid w:val="00232DEE"/>
    <w:rsid w:val="002334F1"/>
    <w:rsid w:val="00234292"/>
    <w:rsid w:val="0023432D"/>
    <w:rsid w:val="002343A7"/>
    <w:rsid w:val="00234A3B"/>
    <w:rsid w:val="00235025"/>
    <w:rsid w:val="00235480"/>
    <w:rsid w:val="00235D6C"/>
    <w:rsid w:val="002364FD"/>
    <w:rsid w:val="002376EF"/>
    <w:rsid w:val="00240CBE"/>
    <w:rsid w:val="00240D21"/>
    <w:rsid w:val="00240E97"/>
    <w:rsid w:val="00241687"/>
    <w:rsid w:val="002417D4"/>
    <w:rsid w:val="00241A91"/>
    <w:rsid w:val="00242488"/>
    <w:rsid w:val="002426C7"/>
    <w:rsid w:val="002449C8"/>
    <w:rsid w:val="0024623B"/>
    <w:rsid w:val="00246327"/>
    <w:rsid w:val="002463F5"/>
    <w:rsid w:val="0024788E"/>
    <w:rsid w:val="00250002"/>
    <w:rsid w:val="002508CF"/>
    <w:rsid w:val="00250E34"/>
    <w:rsid w:val="00250F03"/>
    <w:rsid w:val="00251576"/>
    <w:rsid w:val="00252B4D"/>
    <w:rsid w:val="00253146"/>
    <w:rsid w:val="0025389D"/>
    <w:rsid w:val="00253BAB"/>
    <w:rsid w:val="00253CEF"/>
    <w:rsid w:val="00253FB3"/>
    <w:rsid w:val="002540F8"/>
    <w:rsid w:val="00256B1C"/>
    <w:rsid w:val="00256DFA"/>
    <w:rsid w:val="00257CE0"/>
    <w:rsid w:val="00257D97"/>
    <w:rsid w:val="0026084E"/>
    <w:rsid w:val="002608DE"/>
    <w:rsid w:val="00260FCB"/>
    <w:rsid w:val="0026189C"/>
    <w:rsid w:val="00261BA2"/>
    <w:rsid w:val="00261CEF"/>
    <w:rsid w:val="002623E5"/>
    <w:rsid w:val="0026310F"/>
    <w:rsid w:val="00263304"/>
    <w:rsid w:val="00264630"/>
    <w:rsid w:val="002647D2"/>
    <w:rsid w:val="00265150"/>
    <w:rsid w:val="00265621"/>
    <w:rsid w:val="00265EC5"/>
    <w:rsid w:val="002664B0"/>
    <w:rsid w:val="00266B4C"/>
    <w:rsid w:val="002670C2"/>
    <w:rsid w:val="002674EC"/>
    <w:rsid w:val="00267D00"/>
    <w:rsid w:val="00270460"/>
    <w:rsid w:val="00270AF1"/>
    <w:rsid w:val="002711B8"/>
    <w:rsid w:val="002725F7"/>
    <w:rsid w:val="00272C05"/>
    <w:rsid w:val="0027381B"/>
    <w:rsid w:val="00273F45"/>
    <w:rsid w:val="00274FC0"/>
    <w:rsid w:val="00274FCA"/>
    <w:rsid w:val="00276968"/>
    <w:rsid w:val="002772BF"/>
    <w:rsid w:val="00277B83"/>
    <w:rsid w:val="0028035D"/>
    <w:rsid w:val="00280774"/>
    <w:rsid w:val="00280950"/>
    <w:rsid w:val="002812F9"/>
    <w:rsid w:val="0028168A"/>
    <w:rsid w:val="00281ED2"/>
    <w:rsid w:val="002826A5"/>
    <w:rsid w:val="00282D0E"/>
    <w:rsid w:val="00282E92"/>
    <w:rsid w:val="00283984"/>
    <w:rsid w:val="00283C46"/>
    <w:rsid w:val="00283E00"/>
    <w:rsid w:val="00284097"/>
    <w:rsid w:val="00284484"/>
    <w:rsid w:val="002850E7"/>
    <w:rsid w:val="00285DF7"/>
    <w:rsid w:val="0028672A"/>
    <w:rsid w:val="0029066C"/>
    <w:rsid w:val="00290734"/>
    <w:rsid w:val="0029137C"/>
    <w:rsid w:val="002918F0"/>
    <w:rsid w:val="002922BD"/>
    <w:rsid w:val="00292DBE"/>
    <w:rsid w:val="00293024"/>
    <w:rsid w:val="002930D8"/>
    <w:rsid w:val="0029349E"/>
    <w:rsid w:val="0029461A"/>
    <w:rsid w:val="002958A0"/>
    <w:rsid w:val="00295A9D"/>
    <w:rsid w:val="00296A9D"/>
    <w:rsid w:val="00296B89"/>
    <w:rsid w:val="00296EA3"/>
    <w:rsid w:val="0029751A"/>
    <w:rsid w:val="00297EA9"/>
    <w:rsid w:val="002A027A"/>
    <w:rsid w:val="002A23CA"/>
    <w:rsid w:val="002A25D2"/>
    <w:rsid w:val="002A3483"/>
    <w:rsid w:val="002A3A46"/>
    <w:rsid w:val="002A401B"/>
    <w:rsid w:val="002A4C69"/>
    <w:rsid w:val="002A5082"/>
    <w:rsid w:val="002A5E62"/>
    <w:rsid w:val="002A5F58"/>
    <w:rsid w:val="002A6992"/>
    <w:rsid w:val="002A7687"/>
    <w:rsid w:val="002A7E66"/>
    <w:rsid w:val="002B016E"/>
    <w:rsid w:val="002B0997"/>
    <w:rsid w:val="002B1A9E"/>
    <w:rsid w:val="002B2D2E"/>
    <w:rsid w:val="002B33D7"/>
    <w:rsid w:val="002B4172"/>
    <w:rsid w:val="002B6100"/>
    <w:rsid w:val="002B6122"/>
    <w:rsid w:val="002B635A"/>
    <w:rsid w:val="002B6A96"/>
    <w:rsid w:val="002B79A5"/>
    <w:rsid w:val="002B7AC8"/>
    <w:rsid w:val="002C1489"/>
    <w:rsid w:val="002C18A6"/>
    <w:rsid w:val="002C19EB"/>
    <w:rsid w:val="002C2B38"/>
    <w:rsid w:val="002C2C8E"/>
    <w:rsid w:val="002C36F8"/>
    <w:rsid w:val="002C38D5"/>
    <w:rsid w:val="002C3E4C"/>
    <w:rsid w:val="002C4A9A"/>
    <w:rsid w:val="002C4B23"/>
    <w:rsid w:val="002C5114"/>
    <w:rsid w:val="002C53C1"/>
    <w:rsid w:val="002C58A1"/>
    <w:rsid w:val="002C75B9"/>
    <w:rsid w:val="002C7852"/>
    <w:rsid w:val="002C7D00"/>
    <w:rsid w:val="002C7D7E"/>
    <w:rsid w:val="002D0116"/>
    <w:rsid w:val="002D1FBB"/>
    <w:rsid w:val="002D254A"/>
    <w:rsid w:val="002D2757"/>
    <w:rsid w:val="002D2858"/>
    <w:rsid w:val="002D30AD"/>
    <w:rsid w:val="002D3164"/>
    <w:rsid w:val="002D4466"/>
    <w:rsid w:val="002D587B"/>
    <w:rsid w:val="002D6C6C"/>
    <w:rsid w:val="002E107D"/>
    <w:rsid w:val="002E131A"/>
    <w:rsid w:val="002E2E35"/>
    <w:rsid w:val="002E3884"/>
    <w:rsid w:val="002E394A"/>
    <w:rsid w:val="002E451F"/>
    <w:rsid w:val="002E5352"/>
    <w:rsid w:val="002E5387"/>
    <w:rsid w:val="002E552E"/>
    <w:rsid w:val="002E5FA7"/>
    <w:rsid w:val="002E69E0"/>
    <w:rsid w:val="002E6A5D"/>
    <w:rsid w:val="002F07BD"/>
    <w:rsid w:val="002F0B74"/>
    <w:rsid w:val="002F1555"/>
    <w:rsid w:val="002F2546"/>
    <w:rsid w:val="002F3E83"/>
    <w:rsid w:val="002F590A"/>
    <w:rsid w:val="002F5F04"/>
    <w:rsid w:val="002F74F6"/>
    <w:rsid w:val="002F783D"/>
    <w:rsid w:val="002F7906"/>
    <w:rsid w:val="0030003D"/>
    <w:rsid w:val="0030134D"/>
    <w:rsid w:val="003016D7"/>
    <w:rsid w:val="00301F69"/>
    <w:rsid w:val="003026A8"/>
    <w:rsid w:val="00303AFE"/>
    <w:rsid w:val="0030475A"/>
    <w:rsid w:val="00306516"/>
    <w:rsid w:val="00306A33"/>
    <w:rsid w:val="00310170"/>
    <w:rsid w:val="003109E7"/>
    <w:rsid w:val="00311A96"/>
    <w:rsid w:val="00312135"/>
    <w:rsid w:val="00312D9A"/>
    <w:rsid w:val="00313FE5"/>
    <w:rsid w:val="0031500A"/>
    <w:rsid w:val="00315897"/>
    <w:rsid w:val="003163CF"/>
    <w:rsid w:val="00317834"/>
    <w:rsid w:val="00317F30"/>
    <w:rsid w:val="00320484"/>
    <w:rsid w:val="00320558"/>
    <w:rsid w:val="003209A8"/>
    <w:rsid w:val="00321252"/>
    <w:rsid w:val="0032224F"/>
    <w:rsid w:val="00322782"/>
    <w:rsid w:val="003228D3"/>
    <w:rsid w:val="003235EC"/>
    <w:rsid w:val="00323C97"/>
    <w:rsid w:val="003247E5"/>
    <w:rsid w:val="00324E12"/>
    <w:rsid w:val="00325271"/>
    <w:rsid w:val="00325EEF"/>
    <w:rsid w:val="003261FF"/>
    <w:rsid w:val="0032655B"/>
    <w:rsid w:val="00326872"/>
    <w:rsid w:val="00326B39"/>
    <w:rsid w:val="003272D8"/>
    <w:rsid w:val="0032754C"/>
    <w:rsid w:val="00327F4E"/>
    <w:rsid w:val="003304D5"/>
    <w:rsid w:val="00330C3D"/>
    <w:rsid w:val="00332A28"/>
    <w:rsid w:val="00332B25"/>
    <w:rsid w:val="00333531"/>
    <w:rsid w:val="003353C5"/>
    <w:rsid w:val="003355AA"/>
    <w:rsid w:val="00336AD1"/>
    <w:rsid w:val="00336B53"/>
    <w:rsid w:val="00336B84"/>
    <w:rsid w:val="00337A51"/>
    <w:rsid w:val="00337C8B"/>
    <w:rsid w:val="003405A0"/>
    <w:rsid w:val="00340AB7"/>
    <w:rsid w:val="00341D7B"/>
    <w:rsid w:val="00341EB7"/>
    <w:rsid w:val="003421B0"/>
    <w:rsid w:val="00342367"/>
    <w:rsid w:val="003439CE"/>
    <w:rsid w:val="00343ED3"/>
    <w:rsid w:val="00344061"/>
    <w:rsid w:val="003450B7"/>
    <w:rsid w:val="003460E3"/>
    <w:rsid w:val="003466E1"/>
    <w:rsid w:val="00346BEB"/>
    <w:rsid w:val="003470E9"/>
    <w:rsid w:val="00347B5F"/>
    <w:rsid w:val="00350502"/>
    <w:rsid w:val="00350EA3"/>
    <w:rsid w:val="00351726"/>
    <w:rsid w:val="00351B72"/>
    <w:rsid w:val="00354BAF"/>
    <w:rsid w:val="00357F65"/>
    <w:rsid w:val="00360C83"/>
    <w:rsid w:val="00361B88"/>
    <w:rsid w:val="00361B94"/>
    <w:rsid w:val="00361F4F"/>
    <w:rsid w:val="003624B5"/>
    <w:rsid w:val="0036293E"/>
    <w:rsid w:val="00362CC7"/>
    <w:rsid w:val="00363246"/>
    <w:rsid w:val="00364FBE"/>
    <w:rsid w:val="00366143"/>
    <w:rsid w:val="0036649A"/>
    <w:rsid w:val="00366F04"/>
    <w:rsid w:val="00367C7D"/>
    <w:rsid w:val="00367FED"/>
    <w:rsid w:val="00370924"/>
    <w:rsid w:val="00371113"/>
    <w:rsid w:val="003721CB"/>
    <w:rsid w:val="0037276A"/>
    <w:rsid w:val="003729B3"/>
    <w:rsid w:val="00372CC3"/>
    <w:rsid w:val="00373E15"/>
    <w:rsid w:val="00373F2A"/>
    <w:rsid w:val="00375B69"/>
    <w:rsid w:val="00375E1D"/>
    <w:rsid w:val="0037606A"/>
    <w:rsid w:val="003763E9"/>
    <w:rsid w:val="0037799B"/>
    <w:rsid w:val="0038026A"/>
    <w:rsid w:val="00380929"/>
    <w:rsid w:val="00380DA9"/>
    <w:rsid w:val="003833F3"/>
    <w:rsid w:val="00384BF7"/>
    <w:rsid w:val="00386970"/>
    <w:rsid w:val="00387516"/>
    <w:rsid w:val="00387858"/>
    <w:rsid w:val="00387AF1"/>
    <w:rsid w:val="00392515"/>
    <w:rsid w:val="00393309"/>
    <w:rsid w:val="00394318"/>
    <w:rsid w:val="0039465C"/>
    <w:rsid w:val="00394784"/>
    <w:rsid w:val="0039570E"/>
    <w:rsid w:val="003961F8"/>
    <w:rsid w:val="00396DEE"/>
    <w:rsid w:val="00397819"/>
    <w:rsid w:val="00397EEC"/>
    <w:rsid w:val="003A0FB2"/>
    <w:rsid w:val="003A19EB"/>
    <w:rsid w:val="003A1F7C"/>
    <w:rsid w:val="003A24CF"/>
    <w:rsid w:val="003A34D7"/>
    <w:rsid w:val="003A4762"/>
    <w:rsid w:val="003A55E2"/>
    <w:rsid w:val="003A64F4"/>
    <w:rsid w:val="003A6579"/>
    <w:rsid w:val="003A6CDD"/>
    <w:rsid w:val="003A728D"/>
    <w:rsid w:val="003A77EB"/>
    <w:rsid w:val="003B0A45"/>
    <w:rsid w:val="003B0C1B"/>
    <w:rsid w:val="003B104C"/>
    <w:rsid w:val="003B1A37"/>
    <w:rsid w:val="003B1CED"/>
    <w:rsid w:val="003B2281"/>
    <w:rsid w:val="003B4212"/>
    <w:rsid w:val="003B42D0"/>
    <w:rsid w:val="003B46D7"/>
    <w:rsid w:val="003B58CA"/>
    <w:rsid w:val="003B6286"/>
    <w:rsid w:val="003B6320"/>
    <w:rsid w:val="003B69A3"/>
    <w:rsid w:val="003B6A14"/>
    <w:rsid w:val="003B7121"/>
    <w:rsid w:val="003B7631"/>
    <w:rsid w:val="003B7A15"/>
    <w:rsid w:val="003B7D6D"/>
    <w:rsid w:val="003C0225"/>
    <w:rsid w:val="003C0BC8"/>
    <w:rsid w:val="003C0D31"/>
    <w:rsid w:val="003C1C7F"/>
    <w:rsid w:val="003C1E7D"/>
    <w:rsid w:val="003C220A"/>
    <w:rsid w:val="003C2399"/>
    <w:rsid w:val="003C2460"/>
    <w:rsid w:val="003C2A9B"/>
    <w:rsid w:val="003C2F76"/>
    <w:rsid w:val="003C42FD"/>
    <w:rsid w:val="003C49E5"/>
    <w:rsid w:val="003C5BD4"/>
    <w:rsid w:val="003C686C"/>
    <w:rsid w:val="003C73B1"/>
    <w:rsid w:val="003C7A88"/>
    <w:rsid w:val="003C7E1D"/>
    <w:rsid w:val="003D0A99"/>
    <w:rsid w:val="003D0C09"/>
    <w:rsid w:val="003D1738"/>
    <w:rsid w:val="003D1871"/>
    <w:rsid w:val="003D1DE6"/>
    <w:rsid w:val="003D26B3"/>
    <w:rsid w:val="003D293C"/>
    <w:rsid w:val="003D38F2"/>
    <w:rsid w:val="003D3B93"/>
    <w:rsid w:val="003D62F6"/>
    <w:rsid w:val="003D6F44"/>
    <w:rsid w:val="003D7AE2"/>
    <w:rsid w:val="003E06C8"/>
    <w:rsid w:val="003E0B4B"/>
    <w:rsid w:val="003E0BA9"/>
    <w:rsid w:val="003E132E"/>
    <w:rsid w:val="003E18D8"/>
    <w:rsid w:val="003E23FE"/>
    <w:rsid w:val="003E242B"/>
    <w:rsid w:val="003E3347"/>
    <w:rsid w:val="003E4091"/>
    <w:rsid w:val="003E57E8"/>
    <w:rsid w:val="003E58BE"/>
    <w:rsid w:val="003E58DF"/>
    <w:rsid w:val="003E62F0"/>
    <w:rsid w:val="003E63FC"/>
    <w:rsid w:val="003E684F"/>
    <w:rsid w:val="003E77C5"/>
    <w:rsid w:val="003F0BF4"/>
    <w:rsid w:val="003F0CAE"/>
    <w:rsid w:val="003F2171"/>
    <w:rsid w:val="003F31D3"/>
    <w:rsid w:val="003F3C4B"/>
    <w:rsid w:val="003F41A0"/>
    <w:rsid w:val="003F4476"/>
    <w:rsid w:val="003F6257"/>
    <w:rsid w:val="003F6FE3"/>
    <w:rsid w:val="003F7CBC"/>
    <w:rsid w:val="00400539"/>
    <w:rsid w:val="0040066A"/>
    <w:rsid w:val="00401420"/>
    <w:rsid w:val="00401C3D"/>
    <w:rsid w:val="00401DB8"/>
    <w:rsid w:val="00402AE3"/>
    <w:rsid w:val="00402BBD"/>
    <w:rsid w:val="004036FB"/>
    <w:rsid w:val="0040381C"/>
    <w:rsid w:val="004049DB"/>
    <w:rsid w:val="00405D85"/>
    <w:rsid w:val="00405F0F"/>
    <w:rsid w:val="004067FC"/>
    <w:rsid w:val="004105B7"/>
    <w:rsid w:val="00410D54"/>
    <w:rsid w:val="00413054"/>
    <w:rsid w:val="004137CB"/>
    <w:rsid w:val="0041391B"/>
    <w:rsid w:val="004139F1"/>
    <w:rsid w:val="00413A3A"/>
    <w:rsid w:val="00413F9B"/>
    <w:rsid w:val="00414F08"/>
    <w:rsid w:val="004154E6"/>
    <w:rsid w:val="00415E5C"/>
    <w:rsid w:val="00415E8C"/>
    <w:rsid w:val="004163CE"/>
    <w:rsid w:val="0041659B"/>
    <w:rsid w:val="00416F83"/>
    <w:rsid w:val="00417220"/>
    <w:rsid w:val="004177E4"/>
    <w:rsid w:val="004210ED"/>
    <w:rsid w:val="00421950"/>
    <w:rsid w:val="00422843"/>
    <w:rsid w:val="0042285F"/>
    <w:rsid w:val="00422B1F"/>
    <w:rsid w:val="0042307F"/>
    <w:rsid w:val="004231C4"/>
    <w:rsid w:val="0042385E"/>
    <w:rsid w:val="00423AA5"/>
    <w:rsid w:val="00423ECF"/>
    <w:rsid w:val="00423F7F"/>
    <w:rsid w:val="004240F2"/>
    <w:rsid w:val="004249A1"/>
    <w:rsid w:val="00424A80"/>
    <w:rsid w:val="00424DE9"/>
    <w:rsid w:val="00425C56"/>
    <w:rsid w:val="00425EC8"/>
    <w:rsid w:val="00427305"/>
    <w:rsid w:val="00427CC7"/>
    <w:rsid w:val="00430AB5"/>
    <w:rsid w:val="00430C3C"/>
    <w:rsid w:val="00430EB6"/>
    <w:rsid w:val="00432201"/>
    <w:rsid w:val="00433037"/>
    <w:rsid w:val="00434457"/>
    <w:rsid w:val="004349FA"/>
    <w:rsid w:val="004357AF"/>
    <w:rsid w:val="004361BD"/>
    <w:rsid w:val="00436C31"/>
    <w:rsid w:val="00436FEB"/>
    <w:rsid w:val="00437A43"/>
    <w:rsid w:val="00437B6D"/>
    <w:rsid w:val="00437C65"/>
    <w:rsid w:val="00440D6C"/>
    <w:rsid w:val="00440DB5"/>
    <w:rsid w:val="004410B4"/>
    <w:rsid w:val="004420BF"/>
    <w:rsid w:val="00442187"/>
    <w:rsid w:val="004421E3"/>
    <w:rsid w:val="00442506"/>
    <w:rsid w:val="004425E8"/>
    <w:rsid w:val="00443B98"/>
    <w:rsid w:val="004444CC"/>
    <w:rsid w:val="00444600"/>
    <w:rsid w:val="00445813"/>
    <w:rsid w:val="00446E9A"/>
    <w:rsid w:val="004473F6"/>
    <w:rsid w:val="00447BB2"/>
    <w:rsid w:val="00447D39"/>
    <w:rsid w:val="004502DC"/>
    <w:rsid w:val="0045148D"/>
    <w:rsid w:val="00451699"/>
    <w:rsid w:val="004516A2"/>
    <w:rsid w:val="004539B0"/>
    <w:rsid w:val="0045504A"/>
    <w:rsid w:val="00455982"/>
    <w:rsid w:val="00456605"/>
    <w:rsid w:val="00456C8F"/>
    <w:rsid w:val="00457D0E"/>
    <w:rsid w:val="004609E4"/>
    <w:rsid w:val="0046159E"/>
    <w:rsid w:val="00463268"/>
    <w:rsid w:val="0046362E"/>
    <w:rsid w:val="0046401A"/>
    <w:rsid w:val="00465850"/>
    <w:rsid w:val="00465AC8"/>
    <w:rsid w:val="00465F12"/>
    <w:rsid w:val="004665FB"/>
    <w:rsid w:val="00467861"/>
    <w:rsid w:val="00467C74"/>
    <w:rsid w:val="004717B2"/>
    <w:rsid w:val="0047193C"/>
    <w:rsid w:val="00471AAB"/>
    <w:rsid w:val="00471F69"/>
    <w:rsid w:val="004726D7"/>
    <w:rsid w:val="004755C2"/>
    <w:rsid w:val="00475807"/>
    <w:rsid w:val="004768D6"/>
    <w:rsid w:val="00477B8E"/>
    <w:rsid w:val="00477C13"/>
    <w:rsid w:val="004814F7"/>
    <w:rsid w:val="0048230C"/>
    <w:rsid w:val="00483222"/>
    <w:rsid w:val="0048389F"/>
    <w:rsid w:val="00483C16"/>
    <w:rsid w:val="004840F8"/>
    <w:rsid w:val="0048468C"/>
    <w:rsid w:val="00484B22"/>
    <w:rsid w:val="004859FC"/>
    <w:rsid w:val="00485DC4"/>
    <w:rsid w:val="004864E3"/>
    <w:rsid w:val="0048681B"/>
    <w:rsid w:val="00486CEB"/>
    <w:rsid w:val="00487CFF"/>
    <w:rsid w:val="00487FD3"/>
    <w:rsid w:val="00491B08"/>
    <w:rsid w:val="00493B2F"/>
    <w:rsid w:val="004947B2"/>
    <w:rsid w:val="00494F84"/>
    <w:rsid w:val="004953AB"/>
    <w:rsid w:val="0049578B"/>
    <w:rsid w:val="0049597D"/>
    <w:rsid w:val="0049666A"/>
    <w:rsid w:val="00496908"/>
    <w:rsid w:val="004969D6"/>
    <w:rsid w:val="00497AA1"/>
    <w:rsid w:val="00497F8D"/>
    <w:rsid w:val="004A0AD3"/>
    <w:rsid w:val="004A241B"/>
    <w:rsid w:val="004A3A54"/>
    <w:rsid w:val="004A475E"/>
    <w:rsid w:val="004A4882"/>
    <w:rsid w:val="004A4B8E"/>
    <w:rsid w:val="004A5ED6"/>
    <w:rsid w:val="004A70A5"/>
    <w:rsid w:val="004A7E4F"/>
    <w:rsid w:val="004B05D7"/>
    <w:rsid w:val="004B0B5F"/>
    <w:rsid w:val="004B18B7"/>
    <w:rsid w:val="004B1CA1"/>
    <w:rsid w:val="004B2AF8"/>
    <w:rsid w:val="004B4312"/>
    <w:rsid w:val="004B4820"/>
    <w:rsid w:val="004B6652"/>
    <w:rsid w:val="004B6F01"/>
    <w:rsid w:val="004B726E"/>
    <w:rsid w:val="004B766F"/>
    <w:rsid w:val="004C0A73"/>
    <w:rsid w:val="004C21F3"/>
    <w:rsid w:val="004C3A5C"/>
    <w:rsid w:val="004C3E78"/>
    <w:rsid w:val="004C41D6"/>
    <w:rsid w:val="004C4F65"/>
    <w:rsid w:val="004C5BD4"/>
    <w:rsid w:val="004C5C4D"/>
    <w:rsid w:val="004C5E75"/>
    <w:rsid w:val="004C6ACC"/>
    <w:rsid w:val="004C7498"/>
    <w:rsid w:val="004C7A1A"/>
    <w:rsid w:val="004D0655"/>
    <w:rsid w:val="004D077B"/>
    <w:rsid w:val="004D3840"/>
    <w:rsid w:val="004D393E"/>
    <w:rsid w:val="004D3B5F"/>
    <w:rsid w:val="004D420C"/>
    <w:rsid w:val="004D470C"/>
    <w:rsid w:val="004D6F76"/>
    <w:rsid w:val="004E0F7C"/>
    <w:rsid w:val="004E10E0"/>
    <w:rsid w:val="004E2E7E"/>
    <w:rsid w:val="004E3160"/>
    <w:rsid w:val="004E3F98"/>
    <w:rsid w:val="004E418C"/>
    <w:rsid w:val="004E46C8"/>
    <w:rsid w:val="004E5B60"/>
    <w:rsid w:val="004E6178"/>
    <w:rsid w:val="004E73AC"/>
    <w:rsid w:val="004E743D"/>
    <w:rsid w:val="004E7A5F"/>
    <w:rsid w:val="004F07BC"/>
    <w:rsid w:val="004F132B"/>
    <w:rsid w:val="004F18AA"/>
    <w:rsid w:val="004F1B7A"/>
    <w:rsid w:val="004F23C7"/>
    <w:rsid w:val="004F45B2"/>
    <w:rsid w:val="004F45D4"/>
    <w:rsid w:val="004F490D"/>
    <w:rsid w:val="004F688A"/>
    <w:rsid w:val="004F77DC"/>
    <w:rsid w:val="004F7F97"/>
    <w:rsid w:val="0050042A"/>
    <w:rsid w:val="00500A4D"/>
    <w:rsid w:val="00500B77"/>
    <w:rsid w:val="00500D32"/>
    <w:rsid w:val="00503F6B"/>
    <w:rsid w:val="00504117"/>
    <w:rsid w:val="00504C9E"/>
    <w:rsid w:val="00504D9D"/>
    <w:rsid w:val="00505FC8"/>
    <w:rsid w:val="00507B9A"/>
    <w:rsid w:val="00510C07"/>
    <w:rsid w:val="00511512"/>
    <w:rsid w:val="005115A2"/>
    <w:rsid w:val="00511E3E"/>
    <w:rsid w:val="0051489B"/>
    <w:rsid w:val="005148E8"/>
    <w:rsid w:val="005149E9"/>
    <w:rsid w:val="00516C84"/>
    <w:rsid w:val="00520257"/>
    <w:rsid w:val="005204AD"/>
    <w:rsid w:val="0052152A"/>
    <w:rsid w:val="00522F14"/>
    <w:rsid w:val="005230ED"/>
    <w:rsid w:val="00524F5B"/>
    <w:rsid w:val="005253F3"/>
    <w:rsid w:val="005269B9"/>
    <w:rsid w:val="005271B0"/>
    <w:rsid w:val="005273F2"/>
    <w:rsid w:val="00530661"/>
    <w:rsid w:val="0053072B"/>
    <w:rsid w:val="00530CEB"/>
    <w:rsid w:val="00530F2F"/>
    <w:rsid w:val="00530F84"/>
    <w:rsid w:val="005310C7"/>
    <w:rsid w:val="00532E3D"/>
    <w:rsid w:val="00533223"/>
    <w:rsid w:val="00533869"/>
    <w:rsid w:val="00533893"/>
    <w:rsid w:val="00533F6C"/>
    <w:rsid w:val="00534213"/>
    <w:rsid w:val="00535541"/>
    <w:rsid w:val="00535EE6"/>
    <w:rsid w:val="005368BA"/>
    <w:rsid w:val="00536B8E"/>
    <w:rsid w:val="00537615"/>
    <w:rsid w:val="00537ECD"/>
    <w:rsid w:val="00540578"/>
    <w:rsid w:val="00540A5C"/>
    <w:rsid w:val="005417B3"/>
    <w:rsid w:val="00542538"/>
    <w:rsid w:val="00543864"/>
    <w:rsid w:val="00543EA4"/>
    <w:rsid w:val="00544C64"/>
    <w:rsid w:val="005451A2"/>
    <w:rsid w:val="005455CF"/>
    <w:rsid w:val="005458A0"/>
    <w:rsid w:val="00546C2A"/>
    <w:rsid w:val="0054718A"/>
    <w:rsid w:val="005505FB"/>
    <w:rsid w:val="005506FA"/>
    <w:rsid w:val="00550C65"/>
    <w:rsid w:val="00550DF3"/>
    <w:rsid w:val="00551234"/>
    <w:rsid w:val="00551C07"/>
    <w:rsid w:val="00552725"/>
    <w:rsid w:val="00552FFE"/>
    <w:rsid w:val="0055488B"/>
    <w:rsid w:val="00555507"/>
    <w:rsid w:val="00556C99"/>
    <w:rsid w:val="00556CCD"/>
    <w:rsid w:val="00557A6D"/>
    <w:rsid w:val="005603A2"/>
    <w:rsid w:val="0056046C"/>
    <w:rsid w:val="005616C6"/>
    <w:rsid w:val="0056360D"/>
    <w:rsid w:val="005638A5"/>
    <w:rsid w:val="00563BAB"/>
    <w:rsid w:val="00564291"/>
    <w:rsid w:val="00564341"/>
    <w:rsid w:val="005657AA"/>
    <w:rsid w:val="005673DB"/>
    <w:rsid w:val="00567E31"/>
    <w:rsid w:val="00570111"/>
    <w:rsid w:val="0057223A"/>
    <w:rsid w:val="0057250A"/>
    <w:rsid w:val="005727DB"/>
    <w:rsid w:val="0057390C"/>
    <w:rsid w:val="00574885"/>
    <w:rsid w:val="00575E8A"/>
    <w:rsid w:val="0057689A"/>
    <w:rsid w:val="00580516"/>
    <w:rsid w:val="0058193B"/>
    <w:rsid w:val="00581C41"/>
    <w:rsid w:val="00581CFC"/>
    <w:rsid w:val="00582237"/>
    <w:rsid w:val="00583037"/>
    <w:rsid w:val="0058347D"/>
    <w:rsid w:val="005834E0"/>
    <w:rsid w:val="00583736"/>
    <w:rsid w:val="00583878"/>
    <w:rsid w:val="00583A1D"/>
    <w:rsid w:val="00584416"/>
    <w:rsid w:val="00585262"/>
    <w:rsid w:val="005855BC"/>
    <w:rsid w:val="00585673"/>
    <w:rsid w:val="00586863"/>
    <w:rsid w:val="00587EBA"/>
    <w:rsid w:val="0059009E"/>
    <w:rsid w:val="00590AD0"/>
    <w:rsid w:val="00590E9B"/>
    <w:rsid w:val="0059175C"/>
    <w:rsid w:val="005920F1"/>
    <w:rsid w:val="0059254B"/>
    <w:rsid w:val="0059299A"/>
    <w:rsid w:val="005931F1"/>
    <w:rsid w:val="00593C63"/>
    <w:rsid w:val="00594FCA"/>
    <w:rsid w:val="0059529C"/>
    <w:rsid w:val="00595786"/>
    <w:rsid w:val="00596015"/>
    <w:rsid w:val="005965F3"/>
    <w:rsid w:val="00596D11"/>
    <w:rsid w:val="005970D9"/>
    <w:rsid w:val="00597205"/>
    <w:rsid w:val="0059760A"/>
    <w:rsid w:val="005A0289"/>
    <w:rsid w:val="005A045A"/>
    <w:rsid w:val="005A0797"/>
    <w:rsid w:val="005A0BAF"/>
    <w:rsid w:val="005A16E2"/>
    <w:rsid w:val="005A2250"/>
    <w:rsid w:val="005A2502"/>
    <w:rsid w:val="005A2525"/>
    <w:rsid w:val="005A2893"/>
    <w:rsid w:val="005A39A1"/>
    <w:rsid w:val="005A39F2"/>
    <w:rsid w:val="005A4090"/>
    <w:rsid w:val="005A59F2"/>
    <w:rsid w:val="005A5E8A"/>
    <w:rsid w:val="005A6286"/>
    <w:rsid w:val="005A6290"/>
    <w:rsid w:val="005A6C10"/>
    <w:rsid w:val="005A6E62"/>
    <w:rsid w:val="005A7AC3"/>
    <w:rsid w:val="005B0AD9"/>
    <w:rsid w:val="005B13FB"/>
    <w:rsid w:val="005B161B"/>
    <w:rsid w:val="005B1888"/>
    <w:rsid w:val="005B1E43"/>
    <w:rsid w:val="005B2AE1"/>
    <w:rsid w:val="005B2B9B"/>
    <w:rsid w:val="005B5B9A"/>
    <w:rsid w:val="005B6B92"/>
    <w:rsid w:val="005B71C8"/>
    <w:rsid w:val="005B7500"/>
    <w:rsid w:val="005C0A0E"/>
    <w:rsid w:val="005C0DDA"/>
    <w:rsid w:val="005C0EDC"/>
    <w:rsid w:val="005C2038"/>
    <w:rsid w:val="005C23D0"/>
    <w:rsid w:val="005C2B62"/>
    <w:rsid w:val="005C2DE4"/>
    <w:rsid w:val="005C2FE9"/>
    <w:rsid w:val="005C3541"/>
    <w:rsid w:val="005C439D"/>
    <w:rsid w:val="005C5782"/>
    <w:rsid w:val="005C73C1"/>
    <w:rsid w:val="005C7F0D"/>
    <w:rsid w:val="005D15E2"/>
    <w:rsid w:val="005D1C53"/>
    <w:rsid w:val="005D22FA"/>
    <w:rsid w:val="005D263E"/>
    <w:rsid w:val="005D2F99"/>
    <w:rsid w:val="005D4D62"/>
    <w:rsid w:val="005D546F"/>
    <w:rsid w:val="005D5B77"/>
    <w:rsid w:val="005D5D81"/>
    <w:rsid w:val="005D6250"/>
    <w:rsid w:val="005D63F0"/>
    <w:rsid w:val="005D644C"/>
    <w:rsid w:val="005D69E3"/>
    <w:rsid w:val="005D72BF"/>
    <w:rsid w:val="005D74C2"/>
    <w:rsid w:val="005D768B"/>
    <w:rsid w:val="005E132C"/>
    <w:rsid w:val="005E1663"/>
    <w:rsid w:val="005E2F0E"/>
    <w:rsid w:val="005E4097"/>
    <w:rsid w:val="005E6024"/>
    <w:rsid w:val="005E78B7"/>
    <w:rsid w:val="005F0772"/>
    <w:rsid w:val="005F0FAF"/>
    <w:rsid w:val="005F23B9"/>
    <w:rsid w:val="005F384A"/>
    <w:rsid w:val="005F42DF"/>
    <w:rsid w:val="005F4533"/>
    <w:rsid w:val="005F7176"/>
    <w:rsid w:val="005F744B"/>
    <w:rsid w:val="005F7B3C"/>
    <w:rsid w:val="006009F9"/>
    <w:rsid w:val="00600E18"/>
    <w:rsid w:val="00601787"/>
    <w:rsid w:val="00601A1D"/>
    <w:rsid w:val="00601FC4"/>
    <w:rsid w:val="00602F98"/>
    <w:rsid w:val="00604931"/>
    <w:rsid w:val="00606295"/>
    <w:rsid w:val="00606585"/>
    <w:rsid w:val="0060795F"/>
    <w:rsid w:val="00610092"/>
    <w:rsid w:val="006105BD"/>
    <w:rsid w:val="00610EF3"/>
    <w:rsid w:val="00612176"/>
    <w:rsid w:val="00612922"/>
    <w:rsid w:val="00612F65"/>
    <w:rsid w:val="00613974"/>
    <w:rsid w:val="0061405C"/>
    <w:rsid w:val="00614BD8"/>
    <w:rsid w:val="006152A4"/>
    <w:rsid w:val="00615513"/>
    <w:rsid w:val="00617D2F"/>
    <w:rsid w:val="00620B4B"/>
    <w:rsid w:val="0062108D"/>
    <w:rsid w:val="006214D3"/>
    <w:rsid w:val="00621657"/>
    <w:rsid w:val="00621FF6"/>
    <w:rsid w:val="0062276E"/>
    <w:rsid w:val="00623384"/>
    <w:rsid w:val="00623DD9"/>
    <w:rsid w:val="00625FF2"/>
    <w:rsid w:val="00626074"/>
    <w:rsid w:val="006268D8"/>
    <w:rsid w:val="00627500"/>
    <w:rsid w:val="006278C5"/>
    <w:rsid w:val="006302E4"/>
    <w:rsid w:val="00630EA1"/>
    <w:rsid w:val="00632A04"/>
    <w:rsid w:val="0063382A"/>
    <w:rsid w:val="00634C4A"/>
    <w:rsid w:val="00635393"/>
    <w:rsid w:val="00635DC2"/>
    <w:rsid w:val="0063635A"/>
    <w:rsid w:val="00637268"/>
    <w:rsid w:val="00637802"/>
    <w:rsid w:val="00637E3F"/>
    <w:rsid w:val="006407E6"/>
    <w:rsid w:val="00640979"/>
    <w:rsid w:val="00640E58"/>
    <w:rsid w:val="006416DE"/>
    <w:rsid w:val="00641C36"/>
    <w:rsid w:val="006420D7"/>
    <w:rsid w:val="00642E28"/>
    <w:rsid w:val="00643632"/>
    <w:rsid w:val="00644550"/>
    <w:rsid w:val="00644F31"/>
    <w:rsid w:val="00645166"/>
    <w:rsid w:val="0064578E"/>
    <w:rsid w:val="00645E4E"/>
    <w:rsid w:val="00646320"/>
    <w:rsid w:val="00646710"/>
    <w:rsid w:val="006478CB"/>
    <w:rsid w:val="00647FD4"/>
    <w:rsid w:val="0065023B"/>
    <w:rsid w:val="006524F8"/>
    <w:rsid w:val="006537DE"/>
    <w:rsid w:val="006547D8"/>
    <w:rsid w:val="0065480B"/>
    <w:rsid w:val="00656534"/>
    <w:rsid w:val="00657BC6"/>
    <w:rsid w:val="00657CE3"/>
    <w:rsid w:val="00660F5A"/>
    <w:rsid w:val="0066190E"/>
    <w:rsid w:val="00662A23"/>
    <w:rsid w:val="0066327D"/>
    <w:rsid w:val="00663DEA"/>
    <w:rsid w:val="00664215"/>
    <w:rsid w:val="0066464A"/>
    <w:rsid w:val="006654C3"/>
    <w:rsid w:val="00665C0F"/>
    <w:rsid w:val="00666920"/>
    <w:rsid w:val="00670A2D"/>
    <w:rsid w:val="00672DBB"/>
    <w:rsid w:val="0067303A"/>
    <w:rsid w:val="0067403C"/>
    <w:rsid w:val="00675B18"/>
    <w:rsid w:val="006760FB"/>
    <w:rsid w:val="00676E6E"/>
    <w:rsid w:val="006770EA"/>
    <w:rsid w:val="00677725"/>
    <w:rsid w:val="006778AB"/>
    <w:rsid w:val="00681820"/>
    <w:rsid w:val="006825D1"/>
    <w:rsid w:val="006855B5"/>
    <w:rsid w:val="006860A9"/>
    <w:rsid w:val="0068673A"/>
    <w:rsid w:val="00686CF8"/>
    <w:rsid w:val="00686E62"/>
    <w:rsid w:val="006878CB"/>
    <w:rsid w:val="006879F3"/>
    <w:rsid w:val="00687BB6"/>
    <w:rsid w:val="00690295"/>
    <w:rsid w:val="0069126E"/>
    <w:rsid w:val="00691C31"/>
    <w:rsid w:val="00692849"/>
    <w:rsid w:val="00692EA3"/>
    <w:rsid w:val="00693BDD"/>
    <w:rsid w:val="0069439A"/>
    <w:rsid w:val="00694577"/>
    <w:rsid w:val="00695129"/>
    <w:rsid w:val="00696938"/>
    <w:rsid w:val="0069764B"/>
    <w:rsid w:val="006A24FA"/>
    <w:rsid w:val="006A3DA4"/>
    <w:rsid w:val="006A5F15"/>
    <w:rsid w:val="006A5F74"/>
    <w:rsid w:val="006A7B13"/>
    <w:rsid w:val="006B01BD"/>
    <w:rsid w:val="006B206E"/>
    <w:rsid w:val="006B2153"/>
    <w:rsid w:val="006B260B"/>
    <w:rsid w:val="006B415B"/>
    <w:rsid w:val="006B415D"/>
    <w:rsid w:val="006B5120"/>
    <w:rsid w:val="006B6C00"/>
    <w:rsid w:val="006B76C2"/>
    <w:rsid w:val="006C088F"/>
    <w:rsid w:val="006C1BB9"/>
    <w:rsid w:val="006C2C1A"/>
    <w:rsid w:val="006C48B2"/>
    <w:rsid w:val="006C4BB9"/>
    <w:rsid w:val="006C66F2"/>
    <w:rsid w:val="006C7381"/>
    <w:rsid w:val="006C7BA5"/>
    <w:rsid w:val="006D00A4"/>
    <w:rsid w:val="006D00CE"/>
    <w:rsid w:val="006D06DD"/>
    <w:rsid w:val="006D0937"/>
    <w:rsid w:val="006D2C80"/>
    <w:rsid w:val="006D4B1C"/>
    <w:rsid w:val="006D4CDF"/>
    <w:rsid w:val="006D58AB"/>
    <w:rsid w:val="006D5F7F"/>
    <w:rsid w:val="006D6B9C"/>
    <w:rsid w:val="006D746A"/>
    <w:rsid w:val="006E1086"/>
    <w:rsid w:val="006E1B5B"/>
    <w:rsid w:val="006E4D28"/>
    <w:rsid w:val="006E569E"/>
    <w:rsid w:val="006E6288"/>
    <w:rsid w:val="006E6391"/>
    <w:rsid w:val="006E67B9"/>
    <w:rsid w:val="006E6C01"/>
    <w:rsid w:val="006E6E3A"/>
    <w:rsid w:val="006E7B6E"/>
    <w:rsid w:val="006E7E46"/>
    <w:rsid w:val="006F01F8"/>
    <w:rsid w:val="006F034A"/>
    <w:rsid w:val="006F4D36"/>
    <w:rsid w:val="006F7587"/>
    <w:rsid w:val="00700AD8"/>
    <w:rsid w:val="00700B6B"/>
    <w:rsid w:val="00702CCC"/>
    <w:rsid w:val="00703219"/>
    <w:rsid w:val="00703254"/>
    <w:rsid w:val="00703753"/>
    <w:rsid w:val="00703D95"/>
    <w:rsid w:val="00703E49"/>
    <w:rsid w:val="00703F34"/>
    <w:rsid w:val="00703FD7"/>
    <w:rsid w:val="00704AA4"/>
    <w:rsid w:val="00704D23"/>
    <w:rsid w:val="00705C39"/>
    <w:rsid w:val="00705E5E"/>
    <w:rsid w:val="00706570"/>
    <w:rsid w:val="00707038"/>
    <w:rsid w:val="0070727F"/>
    <w:rsid w:val="007076BD"/>
    <w:rsid w:val="007111AB"/>
    <w:rsid w:val="00711834"/>
    <w:rsid w:val="00711C49"/>
    <w:rsid w:val="00712212"/>
    <w:rsid w:val="0071227B"/>
    <w:rsid w:val="00712A5C"/>
    <w:rsid w:val="00713C1F"/>
    <w:rsid w:val="0071461A"/>
    <w:rsid w:val="00714FD2"/>
    <w:rsid w:val="007167AF"/>
    <w:rsid w:val="00716DE1"/>
    <w:rsid w:val="00717FB2"/>
    <w:rsid w:val="00720107"/>
    <w:rsid w:val="00720468"/>
    <w:rsid w:val="00721BA4"/>
    <w:rsid w:val="00722826"/>
    <w:rsid w:val="00722A72"/>
    <w:rsid w:val="00723AC4"/>
    <w:rsid w:val="00725769"/>
    <w:rsid w:val="007258F6"/>
    <w:rsid w:val="00725AAC"/>
    <w:rsid w:val="00726245"/>
    <w:rsid w:val="007267DC"/>
    <w:rsid w:val="00727158"/>
    <w:rsid w:val="00727527"/>
    <w:rsid w:val="00727E72"/>
    <w:rsid w:val="00727FF0"/>
    <w:rsid w:val="007302EB"/>
    <w:rsid w:val="00730AF5"/>
    <w:rsid w:val="00731317"/>
    <w:rsid w:val="00733D52"/>
    <w:rsid w:val="00735263"/>
    <w:rsid w:val="00735672"/>
    <w:rsid w:val="00735ED0"/>
    <w:rsid w:val="00736A0A"/>
    <w:rsid w:val="00736F78"/>
    <w:rsid w:val="00737B21"/>
    <w:rsid w:val="007403D8"/>
    <w:rsid w:val="007404A8"/>
    <w:rsid w:val="007417F2"/>
    <w:rsid w:val="00741900"/>
    <w:rsid w:val="00742416"/>
    <w:rsid w:val="00743079"/>
    <w:rsid w:val="0074311B"/>
    <w:rsid w:val="00743A29"/>
    <w:rsid w:val="007448DE"/>
    <w:rsid w:val="00744CF1"/>
    <w:rsid w:val="00746416"/>
    <w:rsid w:val="00747058"/>
    <w:rsid w:val="0075039D"/>
    <w:rsid w:val="00751602"/>
    <w:rsid w:val="00751C87"/>
    <w:rsid w:val="0075270B"/>
    <w:rsid w:val="0075291B"/>
    <w:rsid w:val="00752A58"/>
    <w:rsid w:val="00753D63"/>
    <w:rsid w:val="00754DC4"/>
    <w:rsid w:val="007550C4"/>
    <w:rsid w:val="00755537"/>
    <w:rsid w:val="00755A51"/>
    <w:rsid w:val="0075670B"/>
    <w:rsid w:val="00762A8C"/>
    <w:rsid w:val="007632EF"/>
    <w:rsid w:val="00765A26"/>
    <w:rsid w:val="00765DF6"/>
    <w:rsid w:val="00766A4D"/>
    <w:rsid w:val="007671D1"/>
    <w:rsid w:val="00767F3F"/>
    <w:rsid w:val="00771369"/>
    <w:rsid w:val="007715D8"/>
    <w:rsid w:val="00771765"/>
    <w:rsid w:val="00772180"/>
    <w:rsid w:val="007724E5"/>
    <w:rsid w:val="007728D4"/>
    <w:rsid w:val="00772A32"/>
    <w:rsid w:val="007735A5"/>
    <w:rsid w:val="00773720"/>
    <w:rsid w:val="00773F41"/>
    <w:rsid w:val="007740D0"/>
    <w:rsid w:val="007741FF"/>
    <w:rsid w:val="00776FA1"/>
    <w:rsid w:val="00777105"/>
    <w:rsid w:val="0078011E"/>
    <w:rsid w:val="007805EF"/>
    <w:rsid w:val="007806A3"/>
    <w:rsid w:val="00780C7E"/>
    <w:rsid w:val="00781185"/>
    <w:rsid w:val="007811DC"/>
    <w:rsid w:val="00781300"/>
    <w:rsid w:val="00781B31"/>
    <w:rsid w:val="00784829"/>
    <w:rsid w:val="007849D9"/>
    <w:rsid w:val="00784DB4"/>
    <w:rsid w:val="00784FCD"/>
    <w:rsid w:val="00785DDB"/>
    <w:rsid w:val="00786D27"/>
    <w:rsid w:val="007872BB"/>
    <w:rsid w:val="007877E5"/>
    <w:rsid w:val="00791B8B"/>
    <w:rsid w:val="00791D77"/>
    <w:rsid w:val="00792B82"/>
    <w:rsid w:val="00792FD9"/>
    <w:rsid w:val="00794CA3"/>
    <w:rsid w:val="00795A67"/>
    <w:rsid w:val="007961E9"/>
    <w:rsid w:val="007966EE"/>
    <w:rsid w:val="00797538"/>
    <w:rsid w:val="007977D6"/>
    <w:rsid w:val="00797E41"/>
    <w:rsid w:val="007A2DEF"/>
    <w:rsid w:val="007A3A67"/>
    <w:rsid w:val="007A403F"/>
    <w:rsid w:val="007A420D"/>
    <w:rsid w:val="007A53DD"/>
    <w:rsid w:val="007A59F0"/>
    <w:rsid w:val="007B091F"/>
    <w:rsid w:val="007B0D3C"/>
    <w:rsid w:val="007B1C9C"/>
    <w:rsid w:val="007B3445"/>
    <w:rsid w:val="007B3AF6"/>
    <w:rsid w:val="007B4E45"/>
    <w:rsid w:val="007B61E5"/>
    <w:rsid w:val="007B730B"/>
    <w:rsid w:val="007B7503"/>
    <w:rsid w:val="007B77E9"/>
    <w:rsid w:val="007B7B06"/>
    <w:rsid w:val="007C0045"/>
    <w:rsid w:val="007C0C0E"/>
    <w:rsid w:val="007C129B"/>
    <w:rsid w:val="007C14A8"/>
    <w:rsid w:val="007C1C05"/>
    <w:rsid w:val="007C201C"/>
    <w:rsid w:val="007C2C3E"/>
    <w:rsid w:val="007C31E8"/>
    <w:rsid w:val="007C3679"/>
    <w:rsid w:val="007C4678"/>
    <w:rsid w:val="007C51EF"/>
    <w:rsid w:val="007C5321"/>
    <w:rsid w:val="007C56CF"/>
    <w:rsid w:val="007C5815"/>
    <w:rsid w:val="007C6074"/>
    <w:rsid w:val="007C71C1"/>
    <w:rsid w:val="007C7E3F"/>
    <w:rsid w:val="007D1242"/>
    <w:rsid w:val="007D1418"/>
    <w:rsid w:val="007D2004"/>
    <w:rsid w:val="007D204D"/>
    <w:rsid w:val="007D25B8"/>
    <w:rsid w:val="007D2CD7"/>
    <w:rsid w:val="007D2E23"/>
    <w:rsid w:val="007D3161"/>
    <w:rsid w:val="007D6064"/>
    <w:rsid w:val="007D6740"/>
    <w:rsid w:val="007D77B3"/>
    <w:rsid w:val="007D7CC3"/>
    <w:rsid w:val="007E0F51"/>
    <w:rsid w:val="007E11FA"/>
    <w:rsid w:val="007E12C4"/>
    <w:rsid w:val="007E3ED2"/>
    <w:rsid w:val="007E3F18"/>
    <w:rsid w:val="007E4E76"/>
    <w:rsid w:val="007E5BEF"/>
    <w:rsid w:val="007E6700"/>
    <w:rsid w:val="007E726B"/>
    <w:rsid w:val="007E77A9"/>
    <w:rsid w:val="007F00E6"/>
    <w:rsid w:val="007F27F8"/>
    <w:rsid w:val="007F39C2"/>
    <w:rsid w:val="007F4C69"/>
    <w:rsid w:val="007F5303"/>
    <w:rsid w:val="007F5347"/>
    <w:rsid w:val="007F5690"/>
    <w:rsid w:val="007F6554"/>
    <w:rsid w:val="007F69D6"/>
    <w:rsid w:val="0080028E"/>
    <w:rsid w:val="00800C48"/>
    <w:rsid w:val="00801587"/>
    <w:rsid w:val="0080170F"/>
    <w:rsid w:val="00803326"/>
    <w:rsid w:val="008038F4"/>
    <w:rsid w:val="00804859"/>
    <w:rsid w:val="008059D6"/>
    <w:rsid w:val="00805F85"/>
    <w:rsid w:val="00806A60"/>
    <w:rsid w:val="00806E69"/>
    <w:rsid w:val="008077CB"/>
    <w:rsid w:val="008102C5"/>
    <w:rsid w:val="00810E3C"/>
    <w:rsid w:val="0081178D"/>
    <w:rsid w:val="0081179D"/>
    <w:rsid w:val="00811B3B"/>
    <w:rsid w:val="00812226"/>
    <w:rsid w:val="00812938"/>
    <w:rsid w:val="00814245"/>
    <w:rsid w:val="00815B08"/>
    <w:rsid w:val="0082034B"/>
    <w:rsid w:val="0082151F"/>
    <w:rsid w:val="00821B88"/>
    <w:rsid w:val="00821B96"/>
    <w:rsid w:val="0082409C"/>
    <w:rsid w:val="008245B4"/>
    <w:rsid w:val="00824E9B"/>
    <w:rsid w:val="008264FC"/>
    <w:rsid w:val="00827F30"/>
    <w:rsid w:val="008310F6"/>
    <w:rsid w:val="008326F1"/>
    <w:rsid w:val="008330FD"/>
    <w:rsid w:val="008357C3"/>
    <w:rsid w:val="00835A31"/>
    <w:rsid w:val="00835B12"/>
    <w:rsid w:val="008364B5"/>
    <w:rsid w:val="00836E78"/>
    <w:rsid w:val="00837011"/>
    <w:rsid w:val="0083732F"/>
    <w:rsid w:val="00841405"/>
    <w:rsid w:val="008414FB"/>
    <w:rsid w:val="008419D9"/>
    <w:rsid w:val="00841A63"/>
    <w:rsid w:val="0084264E"/>
    <w:rsid w:val="00842970"/>
    <w:rsid w:val="008439F7"/>
    <w:rsid w:val="00844A25"/>
    <w:rsid w:val="00844AD5"/>
    <w:rsid w:val="0084531D"/>
    <w:rsid w:val="00845394"/>
    <w:rsid w:val="0084627F"/>
    <w:rsid w:val="0084650A"/>
    <w:rsid w:val="00847045"/>
    <w:rsid w:val="0084746A"/>
    <w:rsid w:val="00847AFC"/>
    <w:rsid w:val="00851AE8"/>
    <w:rsid w:val="00851F84"/>
    <w:rsid w:val="008527F3"/>
    <w:rsid w:val="00852EE2"/>
    <w:rsid w:val="0085348C"/>
    <w:rsid w:val="00854092"/>
    <w:rsid w:val="0085422D"/>
    <w:rsid w:val="00855A96"/>
    <w:rsid w:val="008604CC"/>
    <w:rsid w:val="00860963"/>
    <w:rsid w:val="00860EE9"/>
    <w:rsid w:val="00861373"/>
    <w:rsid w:val="008614D4"/>
    <w:rsid w:val="00861502"/>
    <w:rsid w:val="008616E8"/>
    <w:rsid w:val="008620AB"/>
    <w:rsid w:val="00862237"/>
    <w:rsid w:val="00862BFD"/>
    <w:rsid w:val="00862D3E"/>
    <w:rsid w:val="0086348B"/>
    <w:rsid w:val="00863528"/>
    <w:rsid w:val="008635AA"/>
    <w:rsid w:val="00863DD5"/>
    <w:rsid w:val="00863DEB"/>
    <w:rsid w:val="00865728"/>
    <w:rsid w:val="00866111"/>
    <w:rsid w:val="00866B4D"/>
    <w:rsid w:val="00866B81"/>
    <w:rsid w:val="00866DC3"/>
    <w:rsid w:val="00867EDF"/>
    <w:rsid w:val="00870FDC"/>
    <w:rsid w:val="00871A71"/>
    <w:rsid w:val="00872751"/>
    <w:rsid w:val="00872F28"/>
    <w:rsid w:val="008736DC"/>
    <w:rsid w:val="00873B2C"/>
    <w:rsid w:val="00873B71"/>
    <w:rsid w:val="008745FC"/>
    <w:rsid w:val="00874EAB"/>
    <w:rsid w:val="0087586C"/>
    <w:rsid w:val="00875A1F"/>
    <w:rsid w:val="00875EB3"/>
    <w:rsid w:val="008775AD"/>
    <w:rsid w:val="008831D8"/>
    <w:rsid w:val="00883899"/>
    <w:rsid w:val="00883951"/>
    <w:rsid w:val="008839FF"/>
    <w:rsid w:val="008847A7"/>
    <w:rsid w:val="00885860"/>
    <w:rsid w:val="00885909"/>
    <w:rsid w:val="00885B44"/>
    <w:rsid w:val="008862BE"/>
    <w:rsid w:val="00886745"/>
    <w:rsid w:val="0088683C"/>
    <w:rsid w:val="00886D2F"/>
    <w:rsid w:val="00887909"/>
    <w:rsid w:val="00887D07"/>
    <w:rsid w:val="00890763"/>
    <w:rsid w:val="00890A8A"/>
    <w:rsid w:val="00890D30"/>
    <w:rsid w:val="00891271"/>
    <w:rsid w:val="00891FC8"/>
    <w:rsid w:val="008924D3"/>
    <w:rsid w:val="00892572"/>
    <w:rsid w:val="00892736"/>
    <w:rsid w:val="00892966"/>
    <w:rsid w:val="00892CF0"/>
    <w:rsid w:val="00893965"/>
    <w:rsid w:val="00894426"/>
    <w:rsid w:val="0089517B"/>
    <w:rsid w:val="00895669"/>
    <w:rsid w:val="008956BC"/>
    <w:rsid w:val="0089600E"/>
    <w:rsid w:val="008964E6"/>
    <w:rsid w:val="008974DD"/>
    <w:rsid w:val="008A092D"/>
    <w:rsid w:val="008A0A81"/>
    <w:rsid w:val="008A1699"/>
    <w:rsid w:val="008A2121"/>
    <w:rsid w:val="008A2632"/>
    <w:rsid w:val="008A3144"/>
    <w:rsid w:val="008A3C65"/>
    <w:rsid w:val="008A3F5E"/>
    <w:rsid w:val="008A449E"/>
    <w:rsid w:val="008A6AF9"/>
    <w:rsid w:val="008A6D6F"/>
    <w:rsid w:val="008B1BE8"/>
    <w:rsid w:val="008B31CD"/>
    <w:rsid w:val="008B31FF"/>
    <w:rsid w:val="008B3C38"/>
    <w:rsid w:val="008B470F"/>
    <w:rsid w:val="008B47C3"/>
    <w:rsid w:val="008B4962"/>
    <w:rsid w:val="008B4D2B"/>
    <w:rsid w:val="008B4E12"/>
    <w:rsid w:val="008B4E2A"/>
    <w:rsid w:val="008B54BB"/>
    <w:rsid w:val="008B54EE"/>
    <w:rsid w:val="008B6B5C"/>
    <w:rsid w:val="008B6CAB"/>
    <w:rsid w:val="008B7B2A"/>
    <w:rsid w:val="008C0437"/>
    <w:rsid w:val="008C1529"/>
    <w:rsid w:val="008C1C21"/>
    <w:rsid w:val="008C2B9E"/>
    <w:rsid w:val="008C3297"/>
    <w:rsid w:val="008C4010"/>
    <w:rsid w:val="008C42CC"/>
    <w:rsid w:val="008C4BAF"/>
    <w:rsid w:val="008C4D1F"/>
    <w:rsid w:val="008C5CFB"/>
    <w:rsid w:val="008C6B2B"/>
    <w:rsid w:val="008C7A77"/>
    <w:rsid w:val="008D1EB4"/>
    <w:rsid w:val="008D2315"/>
    <w:rsid w:val="008D2660"/>
    <w:rsid w:val="008D2692"/>
    <w:rsid w:val="008D29EB"/>
    <w:rsid w:val="008D2BF6"/>
    <w:rsid w:val="008D2F00"/>
    <w:rsid w:val="008D435F"/>
    <w:rsid w:val="008D4434"/>
    <w:rsid w:val="008D4E9D"/>
    <w:rsid w:val="008D4F47"/>
    <w:rsid w:val="008D56D3"/>
    <w:rsid w:val="008D72A7"/>
    <w:rsid w:val="008D7E43"/>
    <w:rsid w:val="008E089B"/>
    <w:rsid w:val="008E1F92"/>
    <w:rsid w:val="008E216D"/>
    <w:rsid w:val="008E2213"/>
    <w:rsid w:val="008E2FED"/>
    <w:rsid w:val="008E3003"/>
    <w:rsid w:val="008E324C"/>
    <w:rsid w:val="008E33B7"/>
    <w:rsid w:val="008E366B"/>
    <w:rsid w:val="008E3B35"/>
    <w:rsid w:val="008E4051"/>
    <w:rsid w:val="008E4893"/>
    <w:rsid w:val="008E4F7E"/>
    <w:rsid w:val="008E54C5"/>
    <w:rsid w:val="008E566C"/>
    <w:rsid w:val="008E5F49"/>
    <w:rsid w:val="008E7D08"/>
    <w:rsid w:val="008F01F5"/>
    <w:rsid w:val="008F04A4"/>
    <w:rsid w:val="008F0CBD"/>
    <w:rsid w:val="008F194E"/>
    <w:rsid w:val="008F196F"/>
    <w:rsid w:val="008F2A93"/>
    <w:rsid w:val="008F328B"/>
    <w:rsid w:val="008F3918"/>
    <w:rsid w:val="008F3A54"/>
    <w:rsid w:val="008F3DDB"/>
    <w:rsid w:val="008F51DB"/>
    <w:rsid w:val="008F61CA"/>
    <w:rsid w:val="008F6436"/>
    <w:rsid w:val="008F70DE"/>
    <w:rsid w:val="008F7AE6"/>
    <w:rsid w:val="00900DD1"/>
    <w:rsid w:val="00900E9E"/>
    <w:rsid w:val="00901019"/>
    <w:rsid w:val="009022B4"/>
    <w:rsid w:val="0090327B"/>
    <w:rsid w:val="00903E55"/>
    <w:rsid w:val="0090410F"/>
    <w:rsid w:val="00904ADB"/>
    <w:rsid w:val="00904B00"/>
    <w:rsid w:val="00905087"/>
    <w:rsid w:val="00906EA3"/>
    <w:rsid w:val="00906F27"/>
    <w:rsid w:val="00907455"/>
    <w:rsid w:val="0091047E"/>
    <w:rsid w:val="009105BD"/>
    <w:rsid w:val="00910906"/>
    <w:rsid w:val="00910E19"/>
    <w:rsid w:val="00911364"/>
    <w:rsid w:val="00911E1D"/>
    <w:rsid w:val="00911EFF"/>
    <w:rsid w:val="009122D0"/>
    <w:rsid w:val="0091261D"/>
    <w:rsid w:val="009137DF"/>
    <w:rsid w:val="00913BA0"/>
    <w:rsid w:val="00914074"/>
    <w:rsid w:val="0091514E"/>
    <w:rsid w:val="0091549A"/>
    <w:rsid w:val="009162B2"/>
    <w:rsid w:val="00916D10"/>
    <w:rsid w:val="0091730E"/>
    <w:rsid w:val="009174F4"/>
    <w:rsid w:val="00917E7C"/>
    <w:rsid w:val="009223B8"/>
    <w:rsid w:val="009227D9"/>
    <w:rsid w:val="0092369D"/>
    <w:rsid w:val="00923823"/>
    <w:rsid w:val="0092434B"/>
    <w:rsid w:val="0092485D"/>
    <w:rsid w:val="009249B4"/>
    <w:rsid w:val="009250EE"/>
    <w:rsid w:val="009260FC"/>
    <w:rsid w:val="00926C33"/>
    <w:rsid w:val="009271D4"/>
    <w:rsid w:val="009279BF"/>
    <w:rsid w:val="00927CEE"/>
    <w:rsid w:val="009303FE"/>
    <w:rsid w:val="00930E55"/>
    <w:rsid w:val="0093182C"/>
    <w:rsid w:val="00932AE7"/>
    <w:rsid w:val="00932BB8"/>
    <w:rsid w:val="00932D26"/>
    <w:rsid w:val="00933219"/>
    <w:rsid w:val="00933417"/>
    <w:rsid w:val="00934247"/>
    <w:rsid w:val="0093509C"/>
    <w:rsid w:val="009352C1"/>
    <w:rsid w:val="0093579D"/>
    <w:rsid w:val="00935848"/>
    <w:rsid w:val="009358ED"/>
    <w:rsid w:val="00936373"/>
    <w:rsid w:val="009363D8"/>
    <w:rsid w:val="009364E8"/>
    <w:rsid w:val="0094023A"/>
    <w:rsid w:val="009416F1"/>
    <w:rsid w:val="009465CF"/>
    <w:rsid w:val="009517E8"/>
    <w:rsid w:val="009525BB"/>
    <w:rsid w:val="0095373A"/>
    <w:rsid w:val="00953D01"/>
    <w:rsid w:val="00953E1E"/>
    <w:rsid w:val="00953EB2"/>
    <w:rsid w:val="00955564"/>
    <w:rsid w:val="00955873"/>
    <w:rsid w:val="00956A4F"/>
    <w:rsid w:val="0095747D"/>
    <w:rsid w:val="0095783B"/>
    <w:rsid w:val="00957C8D"/>
    <w:rsid w:val="00957FC1"/>
    <w:rsid w:val="00960CB3"/>
    <w:rsid w:val="00961691"/>
    <w:rsid w:val="0096203C"/>
    <w:rsid w:val="00963B72"/>
    <w:rsid w:val="009644F4"/>
    <w:rsid w:val="009647AD"/>
    <w:rsid w:val="00964C3D"/>
    <w:rsid w:val="009650EC"/>
    <w:rsid w:val="009654CE"/>
    <w:rsid w:val="00965E62"/>
    <w:rsid w:val="00965FCE"/>
    <w:rsid w:val="009666DF"/>
    <w:rsid w:val="00966E7C"/>
    <w:rsid w:val="00966EB5"/>
    <w:rsid w:val="00966EBF"/>
    <w:rsid w:val="00970095"/>
    <w:rsid w:val="00970B34"/>
    <w:rsid w:val="00971584"/>
    <w:rsid w:val="009726AA"/>
    <w:rsid w:val="00973305"/>
    <w:rsid w:val="0097331B"/>
    <w:rsid w:val="0097439C"/>
    <w:rsid w:val="00975821"/>
    <w:rsid w:val="00980896"/>
    <w:rsid w:val="00980932"/>
    <w:rsid w:val="00981740"/>
    <w:rsid w:val="0098175B"/>
    <w:rsid w:val="009840D3"/>
    <w:rsid w:val="00984A91"/>
    <w:rsid w:val="00984C29"/>
    <w:rsid w:val="00984E06"/>
    <w:rsid w:val="00985132"/>
    <w:rsid w:val="009859D4"/>
    <w:rsid w:val="0098797A"/>
    <w:rsid w:val="00987E90"/>
    <w:rsid w:val="00990403"/>
    <w:rsid w:val="00991A87"/>
    <w:rsid w:val="00991B96"/>
    <w:rsid w:val="00991F52"/>
    <w:rsid w:val="00992924"/>
    <w:rsid w:val="00993024"/>
    <w:rsid w:val="009937E9"/>
    <w:rsid w:val="00994B78"/>
    <w:rsid w:val="00994CD1"/>
    <w:rsid w:val="009973C0"/>
    <w:rsid w:val="009A04D2"/>
    <w:rsid w:val="009A05F6"/>
    <w:rsid w:val="009A0AF8"/>
    <w:rsid w:val="009A0BF1"/>
    <w:rsid w:val="009A0FBE"/>
    <w:rsid w:val="009A0FF9"/>
    <w:rsid w:val="009A13B8"/>
    <w:rsid w:val="009A1832"/>
    <w:rsid w:val="009A31F2"/>
    <w:rsid w:val="009A35B4"/>
    <w:rsid w:val="009A4462"/>
    <w:rsid w:val="009A46D0"/>
    <w:rsid w:val="009A4FEE"/>
    <w:rsid w:val="009A562C"/>
    <w:rsid w:val="009A5674"/>
    <w:rsid w:val="009A6024"/>
    <w:rsid w:val="009A68C7"/>
    <w:rsid w:val="009A7405"/>
    <w:rsid w:val="009B01F5"/>
    <w:rsid w:val="009B02FA"/>
    <w:rsid w:val="009B15E0"/>
    <w:rsid w:val="009B1771"/>
    <w:rsid w:val="009B18C3"/>
    <w:rsid w:val="009B2DAD"/>
    <w:rsid w:val="009B30AE"/>
    <w:rsid w:val="009B4090"/>
    <w:rsid w:val="009B41BB"/>
    <w:rsid w:val="009B4AB4"/>
    <w:rsid w:val="009B4E53"/>
    <w:rsid w:val="009B55DF"/>
    <w:rsid w:val="009B7140"/>
    <w:rsid w:val="009B7CE7"/>
    <w:rsid w:val="009B7EEC"/>
    <w:rsid w:val="009C07C5"/>
    <w:rsid w:val="009C145D"/>
    <w:rsid w:val="009C3A8E"/>
    <w:rsid w:val="009C4E96"/>
    <w:rsid w:val="009C67C7"/>
    <w:rsid w:val="009C6F27"/>
    <w:rsid w:val="009C742E"/>
    <w:rsid w:val="009C7DD9"/>
    <w:rsid w:val="009C7E0E"/>
    <w:rsid w:val="009D0352"/>
    <w:rsid w:val="009D19CE"/>
    <w:rsid w:val="009D1A8E"/>
    <w:rsid w:val="009D218C"/>
    <w:rsid w:val="009D2205"/>
    <w:rsid w:val="009D3231"/>
    <w:rsid w:val="009D3664"/>
    <w:rsid w:val="009D45E9"/>
    <w:rsid w:val="009D5A8D"/>
    <w:rsid w:val="009D5B6C"/>
    <w:rsid w:val="009D68E9"/>
    <w:rsid w:val="009D6CAD"/>
    <w:rsid w:val="009E078C"/>
    <w:rsid w:val="009E07C2"/>
    <w:rsid w:val="009E0CD3"/>
    <w:rsid w:val="009E0F3C"/>
    <w:rsid w:val="009E111F"/>
    <w:rsid w:val="009E1B69"/>
    <w:rsid w:val="009E1CE8"/>
    <w:rsid w:val="009E2793"/>
    <w:rsid w:val="009E2B42"/>
    <w:rsid w:val="009E2CC0"/>
    <w:rsid w:val="009E3A8D"/>
    <w:rsid w:val="009E4150"/>
    <w:rsid w:val="009E4930"/>
    <w:rsid w:val="009E4C00"/>
    <w:rsid w:val="009E4C70"/>
    <w:rsid w:val="009E4CA8"/>
    <w:rsid w:val="009E5D2B"/>
    <w:rsid w:val="009E5FA6"/>
    <w:rsid w:val="009E6743"/>
    <w:rsid w:val="009E78B8"/>
    <w:rsid w:val="009E7CC7"/>
    <w:rsid w:val="009E7E2F"/>
    <w:rsid w:val="009E7E75"/>
    <w:rsid w:val="009F03A1"/>
    <w:rsid w:val="009F047B"/>
    <w:rsid w:val="009F0499"/>
    <w:rsid w:val="009F057A"/>
    <w:rsid w:val="009F1736"/>
    <w:rsid w:val="009F174A"/>
    <w:rsid w:val="009F1AC3"/>
    <w:rsid w:val="009F3939"/>
    <w:rsid w:val="009F3F1E"/>
    <w:rsid w:val="009F53F7"/>
    <w:rsid w:val="009F6861"/>
    <w:rsid w:val="009F6919"/>
    <w:rsid w:val="009F6C77"/>
    <w:rsid w:val="009F762C"/>
    <w:rsid w:val="009F7775"/>
    <w:rsid w:val="00A0043C"/>
    <w:rsid w:val="00A011D6"/>
    <w:rsid w:val="00A02054"/>
    <w:rsid w:val="00A02B75"/>
    <w:rsid w:val="00A02E0E"/>
    <w:rsid w:val="00A02E52"/>
    <w:rsid w:val="00A04ADB"/>
    <w:rsid w:val="00A05EE1"/>
    <w:rsid w:val="00A0617D"/>
    <w:rsid w:val="00A061A2"/>
    <w:rsid w:val="00A065DC"/>
    <w:rsid w:val="00A100BB"/>
    <w:rsid w:val="00A104C4"/>
    <w:rsid w:val="00A1057D"/>
    <w:rsid w:val="00A1114B"/>
    <w:rsid w:val="00A11AFE"/>
    <w:rsid w:val="00A11CD4"/>
    <w:rsid w:val="00A12017"/>
    <w:rsid w:val="00A12B2F"/>
    <w:rsid w:val="00A14C45"/>
    <w:rsid w:val="00A15775"/>
    <w:rsid w:val="00A167B8"/>
    <w:rsid w:val="00A20880"/>
    <w:rsid w:val="00A21658"/>
    <w:rsid w:val="00A218F0"/>
    <w:rsid w:val="00A22027"/>
    <w:rsid w:val="00A25BA3"/>
    <w:rsid w:val="00A30396"/>
    <w:rsid w:val="00A3156A"/>
    <w:rsid w:val="00A3214C"/>
    <w:rsid w:val="00A32662"/>
    <w:rsid w:val="00A32F7E"/>
    <w:rsid w:val="00A334D0"/>
    <w:rsid w:val="00A33C85"/>
    <w:rsid w:val="00A362BF"/>
    <w:rsid w:val="00A3681F"/>
    <w:rsid w:val="00A371BF"/>
    <w:rsid w:val="00A373A7"/>
    <w:rsid w:val="00A373B3"/>
    <w:rsid w:val="00A376F7"/>
    <w:rsid w:val="00A41A97"/>
    <w:rsid w:val="00A41C10"/>
    <w:rsid w:val="00A44B25"/>
    <w:rsid w:val="00A4505C"/>
    <w:rsid w:val="00A45A5A"/>
    <w:rsid w:val="00A461AB"/>
    <w:rsid w:val="00A47B3A"/>
    <w:rsid w:val="00A51845"/>
    <w:rsid w:val="00A518F3"/>
    <w:rsid w:val="00A52A88"/>
    <w:rsid w:val="00A52E05"/>
    <w:rsid w:val="00A53730"/>
    <w:rsid w:val="00A53C73"/>
    <w:rsid w:val="00A56021"/>
    <w:rsid w:val="00A563E7"/>
    <w:rsid w:val="00A56A4D"/>
    <w:rsid w:val="00A60021"/>
    <w:rsid w:val="00A60B72"/>
    <w:rsid w:val="00A615F6"/>
    <w:rsid w:val="00A6188B"/>
    <w:rsid w:val="00A62D86"/>
    <w:rsid w:val="00A62EEA"/>
    <w:rsid w:val="00A63704"/>
    <w:rsid w:val="00A63BFC"/>
    <w:rsid w:val="00A6445B"/>
    <w:rsid w:val="00A65566"/>
    <w:rsid w:val="00A66F12"/>
    <w:rsid w:val="00A67223"/>
    <w:rsid w:val="00A67E39"/>
    <w:rsid w:val="00A70BA7"/>
    <w:rsid w:val="00A70BBB"/>
    <w:rsid w:val="00A72048"/>
    <w:rsid w:val="00A72A21"/>
    <w:rsid w:val="00A72BF4"/>
    <w:rsid w:val="00A735AC"/>
    <w:rsid w:val="00A74CFF"/>
    <w:rsid w:val="00A75159"/>
    <w:rsid w:val="00A75C5A"/>
    <w:rsid w:val="00A76FE8"/>
    <w:rsid w:val="00A77C2A"/>
    <w:rsid w:val="00A77D3C"/>
    <w:rsid w:val="00A80B44"/>
    <w:rsid w:val="00A81CE4"/>
    <w:rsid w:val="00A82059"/>
    <w:rsid w:val="00A82CBE"/>
    <w:rsid w:val="00A8336D"/>
    <w:rsid w:val="00A833DF"/>
    <w:rsid w:val="00A835C0"/>
    <w:rsid w:val="00A83EAD"/>
    <w:rsid w:val="00A84649"/>
    <w:rsid w:val="00A85B6B"/>
    <w:rsid w:val="00A85E60"/>
    <w:rsid w:val="00A872E5"/>
    <w:rsid w:val="00A87A9E"/>
    <w:rsid w:val="00A87F79"/>
    <w:rsid w:val="00A910E2"/>
    <w:rsid w:val="00A92544"/>
    <w:rsid w:val="00A92621"/>
    <w:rsid w:val="00A9337B"/>
    <w:rsid w:val="00A93B6F"/>
    <w:rsid w:val="00A943C1"/>
    <w:rsid w:val="00A95CD3"/>
    <w:rsid w:val="00A95D35"/>
    <w:rsid w:val="00A95E51"/>
    <w:rsid w:val="00A96518"/>
    <w:rsid w:val="00A9705F"/>
    <w:rsid w:val="00AA1C91"/>
    <w:rsid w:val="00AA1D7C"/>
    <w:rsid w:val="00AA22F4"/>
    <w:rsid w:val="00AA293A"/>
    <w:rsid w:val="00AA2B30"/>
    <w:rsid w:val="00AA5DAA"/>
    <w:rsid w:val="00AA5F7F"/>
    <w:rsid w:val="00AA6364"/>
    <w:rsid w:val="00AA73B3"/>
    <w:rsid w:val="00AA7540"/>
    <w:rsid w:val="00AA7FA8"/>
    <w:rsid w:val="00AB0313"/>
    <w:rsid w:val="00AB0E19"/>
    <w:rsid w:val="00AB128D"/>
    <w:rsid w:val="00AB1D1E"/>
    <w:rsid w:val="00AB2481"/>
    <w:rsid w:val="00AB3DBE"/>
    <w:rsid w:val="00AB4E9D"/>
    <w:rsid w:val="00AB534C"/>
    <w:rsid w:val="00AB5757"/>
    <w:rsid w:val="00AB5D8E"/>
    <w:rsid w:val="00AB6E6C"/>
    <w:rsid w:val="00AC08F0"/>
    <w:rsid w:val="00AC27F8"/>
    <w:rsid w:val="00AC2FC3"/>
    <w:rsid w:val="00AC341F"/>
    <w:rsid w:val="00AC590F"/>
    <w:rsid w:val="00AC62B2"/>
    <w:rsid w:val="00AC6CB9"/>
    <w:rsid w:val="00AC6E2E"/>
    <w:rsid w:val="00AC760A"/>
    <w:rsid w:val="00AC7E53"/>
    <w:rsid w:val="00AD0DAC"/>
    <w:rsid w:val="00AD20D9"/>
    <w:rsid w:val="00AD2675"/>
    <w:rsid w:val="00AD2A41"/>
    <w:rsid w:val="00AD2D34"/>
    <w:rsid w:val="00AD3A8D"/>
    <w:rsid w:val="00AD3BD6"/>
    <w:rsid w:val="00AD629C"/>
    <w:rsid w:val="00AD6ABF"/>
    <w:rsid w:val="00AD6B7F"/>
    <w:rsid w:val="00AE0D2D"/>
    <w:rsid w:val="00AE14F2"/>
    <w:rsid w:val="00AE17A3"/>
    <w:rsid w:val="00AE1AF5"/>
    <w:rsid w:val="00AE2949"/>
    <w:rsid w:val="00AE42BA"/>
    <w:rsid w:val="00AE4D0F"/>
    <w:rsid w:val="00AE5294"/>
    <w:rsid w:val="00AE5489"/>
    <w:rsid w:val="00AE559B"/>
    <w:rsid w:val="00AE576E"/>
    <w:rsid w:val="00AE6A21"/>
    <w:rsid w:val="00AE701C"/>
    <w:rsid w:val="00AE7868"/>
    <w:rsid w:val="00AE7946"/>
    <w:rsid w:val="00AF0D92"/>
    <w:rsid w:val="00AF1144"/>
    <w:rsid w:val="00AF129F"/>
    <w:rsid w:val="00AF2142"/>
    <w:rsid w:val="00AF244C"/>
    <w:rsid w:val="00AF2ACF"/>
    <w:rsid w:val="00AF3434"/>
    <w:rsid w:val="00AF3C6D"/>
    <w:rsid w:val="00AF4AD8"/>
    <w:rsid w:val="00AF4BAE"/>
    <w:rsid w:val="00AF50CD"/>
    <w:rsid w:val="00AF5BDA"/>
    <w:rsid w:val="00AF5C82"/>
    <w:rsid w:val="00AF5CA5"/>
    <w:rsid w:val="00AF62A2"/>
    <w:rsid w:val="00AF63B3"/>
    <w:rsid w:val="00AF69DB"/>
    <w:rsid w:val="00B00619"/>
    <w:rsid w:val="00B00908"/>
    <w:rsid w:val="00B00DB9"/>
    <w:rsid w:val="00B00E33"/>
    <w:rsid w:val="00B01D02"/>
    <w:rsid w:val="00B044C7"/>
    <w:rsid w:val="00B05527"/>
    <w:rsid w:val="00B05698"/>
    <w:rsid w:val="00B058F0"/>
    <w:rsid w:val="00B05939"/>
    <w:rsid w:val="00B0596A"/>
    <w:rsid w:val="00B05C45"/>
    <w:rsid w:val="00B060CC"/>
    <w:rsid w:val="00B063AC"/>
    <w:rsid w:val="00B06A67"/>
    <w:rsid w:val="00B06F18"/>
    <w:rsid w:val="00B07D9F"/>
    <w:rsid w:val="00B07E5C"/>
    <w:rsid w:val="00B10E9F"/>
    <w:rsid w:val="00B10FF4"/>
    <w:rsid w:val="00B1195C"/>
    <w:rsid w:val="00B1241C"/>
    <w:rsid w:val="00B1283F"/>
    <w:rsid w:val="00B12F68"/>
    <w:rsid w:val="00B14581"/>
    <w:rsid w:val="00B15449"/>
    <w:rsid w:val="00B20299"/>
    <w:rsid w:val="00B2068E"/>
    <w:rsid w:val="00B226C2"/>
    <w:rsid w:val="00B22A2B"/>
    <w:rsid w:val="00B23834"/>
    <w:rsid w:val="00B238C8"/>
    <w:rsid w:val="00B24108"/>
    <w:rsid w:val="00B24B99"/>
    <w:rsid w:val="00B24E5E"/>
    <w:rsid w:val="00B24EB9"/>
    <w:rsid w:val="00B25D47"/>
    <w:rsid w:val="00B25EE7"/>
    <w:rsid w:val="00B25F18"/>
    <w:rsid w:val="00B2632E"/>
    <w:rsid w:val="00B31131"/>
    <w:rsid w:val="00B313A3"/>
    <w:rsid w:val="00B3201C"/>
    <w:rsid w:val="00B337D0"/>
    <w:rsid w:val="00B3495E"/>
    <w:rsid w:val="00B3570E"/>
    <w:rsid w:val="00B363F4"/>
    <w:rsid w:val="00B36AB5"/>
    <w:rsid w:val="00B3707B"/>
    <w:rsid w:val="00B3730E"/>
    <w:rsid w:val="00B37398"/>
    <w:rsid w:val="00B375BC"/>
    <w:rsid w:val="00B402B0"/>
    <w:rsid w:val="00B40E5A"/>
    <w:rsid w:val="00B41D52"/>
    <w:rsid w:val="00B42899"/>
    <w:rsid w:val="00B430E0"/>
    <w:rsid w:val="00B43EE5"/>
    <w:rsid w:val="00B44A24"/>
    <w:rsid w:val="00B44A7B"/>
    <w:rsid w:val="00B45BDF"/>
    <w:rsid w:val="00B4780A"/>
    <w:rsid w:val="00B51B61"/>
    <w:rsid w:val="00B5260D"/>
    <w:rsid w:val="00B530B8"/>
    <w:rsid w:val="00B54384"/>
    <w:rsid w:val="00B549B6"/>
    <w:rsid w:val="00B55096"/>
    <w:rsid w:val="00B554F2"/>
    <w:rsid w:val="00B57477"/>
    <w:rsid w:val="00B5753C"/>
    <w:rsid w:val="00B6234D"/>
    <w:rsid w:val="00B62557"/>
    <w:rsid w:val="00B62845"/>
    <w:rsid w:val="00B62A8F"/>
    <w:rsid w:val="00B62FFA"/>
    <w:rsid w:val="00B6327B"/>
    <w:rsid w:val="00B63B87"/>
    <w:rsid w:val="00B64129"/>
    <w:rsid w:val="00B6489C"/>
    <w:rsid w:val="00B64C36"/>
    <w:rsid w:val="00B658AA"/>
    <w:rsid w:val="00B65AA4"/>
    <w:rsid w:val="00B65F4B"/>
    <w:rsid w:val="00B667DB"/>
    <w:rsid w:val="00B66E23"/>
    <w:rsid w:val="00B6704E"/>
    <w:rsid w:val="00B67244"/>
    <w:rsid w:val="00B6734A"/>
    <w:rsid w:val="00B677F8"/>
    <w:rsid w:val="00B67DFD"/>
    <w:rsid w:val="00B7058E"/>
    <w:rsid w:val="00B70962"/>
    <w:rsid w:val="00B72FD2"/>
    <w:rsid w:val="00B7352C"/>
    <w:rsid w:val="00B73998"/>
    <w:rsid w:val="00B739D9"/>
    <w:rsid w:val="00B73C67"/>
    <w:rsid w:val="00B750A4"/>
    <w:rsid w:val="00B753FB"/>
    <w:rsid w:val="00B771E6"/>
    <w:rsid w:val="00B7753A"/>
    <w:rsid w:val="00B77826"/>
    <w:rsid w:val="00B7790F"/>
    <w:rsid w:val="00B80243"/>
    <w:rsid w:val="00B812A4"/>
    <w:rsid w:val="00B812AC"/>
    <w:rsid w:val="00B81A53"/>
    <w:rsid w:val="00B82C87"/>
    <w:rsid w:val="00B835FF"/>
    <w:rsid w:val="00B84320"/>
    <w:rsid w:val="00B855DB"/>
    <w:rsid w:val="00B857A8"/>
    <w:rsid w:val="00B873D8"/>
    <w:rsid w:val="00B8757F"/>
    <w:rsid w:val="00B8778B"/>
    <w:rsid w:val="00B87D4C"/>
    <w:rsid w:val="00B87F33"/>
    <w:rsid w:val="00B91351"/>
    <w:rsid w:val="00B92A81"/>
    <w:rsid w:val="00B92B47"/>
    <w:rsid w:val="00B930B3"/>
    <w:rsid w:val="00B93EA1"/>
    <w:rsid w:val="00B94364"/>
    <w:rsid w:val="00B94AFC"/>
    <w:rsid w:val="00B94B84"/>
    <w:rsid w:val="00B94E98"/>
    <w:rsid w:val="00B96CEB"/>
    <w:rsid w:val="00B973E1"/>
    <w:rsid w:val="00B97A27"/>
    <w:rsid w:val="00BA2A92"/>
    <w:rsid w:val="00BA359F"/>
    <w:rsid w:val="00BA3D85"/>
    <w:rsid w:val="00BA3E2E"/>
    <w:rsid w:val="00BA41DD"/>
    <w:rsid w:val="00BA4CC5"/>
    <w:rsid w:val="00BA4FEC"/>
    <w:rsid w:val="00BA5E96"/>
    <w:rsid w:val="00BA6A15"/>
    <w:rsid w:val="00BA7013"/>
    <w:rsid w:val="00BA7559"/>
    <w:rsid w:val="00BA7689"/>
    <w:rsid w:val="00BA79B2"/>
    <w:rsid w:val="00BB06A2"/>
    <w:rsid w:val="00BB0B58"/>
    <w:rsid w:val="00BB2E9C"/>
    <w:rsid w:val="00BB3007"/>
    <w:rsid w:val="00BB3924"/>
    <w:rsid w:val="00BB3C28"/>
    <w:rsid w:val="00BB3D18"/>
    <w:rsid w:val="00BB4203"/>
    <w:rsid w:val="00BB4B75"/>
    <w:rsid w:val="00BB56DE"/>
    <w:rsid w:val="00BB694E"/>
    <w:rsid w:val="00BB6C51"/>
    <w:rsid w:val="00BB6DD5"/>
    <w:rsid w:val="00BB6F07"/>
    <w:rsid w:val="00BB7324"/>
    <w:rsid w:val="00BB7576"/>
    <w:rsid w:val="00BC126A"/>
    <w:rsid w:val="00BC15C8"/>
    <w:rsid w:val="00BC24A3"/>
    <w:rsid w:val="00BC37D5"/>
    <w:rsid w:val="00BC540D"/>
    <w:rsid w:val="00BC6301"/>
    <w:rsid w:val="00BC672F"/>
    <w:rsid w:val="00BC6C7C"/>
    <w:rsid w:val="00BD0443"/>
    <w:rsid w:val="00BD0BBB"/>
    <w:rsid w:val="00BD0F73"/>
    <w:rsid w:val="00BD1200"/>
    <w:rsid w:val="00BD2FFB"/>
    <w:rsid w:val="00BD38AD"/>
    <w:rsid w:val="00BD469A"/>
    <w:rsid w:val="00BD4C45"/>
    <w:rsid w:val="00BD4FC3"/>
    <w:rsid w:val="00BD5DF7"/>
    <w:rsid w:val="00BD61BB"/>
    <w:rsid w:val="00BD665F"/>
    <w:rsid w:val="00BD696E"/>
    <w:rsid w:val="00BD7145"/>
    <w:rsid w:val="00BD739B"/>
    <w:rsid w:val="00BD7F67"/>
    <w:rsid w:val="00BE0BA7"/>
    <w:rsid w:val="00BE3B07"/>
    <w:rsid w:val="00BE3EF9"/>
    <w:rsid w:val="00BE4019"/>
    <w:rsid w:val="00BE56C0"/>
    <w:rsid w:val="00BE62F1"/>
    <w:rsid w:val="00BE6B49"/>
    <w:rsid w:val="00BE7280"/>
    <w:rsid w:val="00BE7346"/>
    <w:rsid w:val="00BE74F7"/>
    <w:rsid w:val="00BE76C0"/>
    <w:rsid w:val="00BF09D7"/>
    <w:rsid w:val="00BF0CA1"/>
    <w:rsid w:val="00BF0F94"/>
    <w:rsid w:val="00BF1324"/>
    <w:rsid w:val="00BF19BE"/>
    <w:rsid w:val="00BF206A"/>
    <w:rsid w:val="00BF262B"/>
    <w:rsid w:val="00BF3C17"/>
    <w:rsid w:val="00BF59C9"/>
    <w:rsid w:val="00BF5F22"/>
    <w:rsid w:val="00BF623C"/>
    <w:rsid w:val="00BF75CF"/>
    <w:rsid w:val="00BF79EF"/>
    <w:rsid w:val="00C0021A"/>
    <w:rsid w:val="00C00FEA"/>
    <w:rsid w:val="00C02B4D"/>
    <w:rsid w:val="00C03CAC"/>
    <w:rsid w:val="00C041DD"/>
    <w:rsid w:val="00C04A46"/>
    <w:rsid w:val="00C051E7"/>
    <w:rsid w:val="00C052D3"/>
    <w:rsid w:val="00C05D43"/>
    <w:rsid w:val="00C070F7"/>
    <w:rsid w:val="00C11CAC"/>
    <w:rsid w:val="00C11D3A"/>
    <w:rsid w:val="00C1256F"/>
    <w:rsid w:val="00C1261A"/>
    <w:rsid w:val="00C13A40"/>
    <w:rsid w:val="00C15CE3"/>
    <w:rsid w:val="00C16416"/>
    <w:rsid w:val="00C17DEE"/>
    <w:rsid w:val="00C2110D"/>
    <w:rsid w:val="00C2181E"/>
    <w:rsid w:val="00C22931"/>
    <w:rsid w:val="00C2392D"/>
    <w:rsid w:val="00C24882"/>
    <w:rsid w:val="00C25518"/>
    <w:rsid w:val="00C2751E"/>
    <w:rsid w:val="00C3043F"/>
    <w:rsid w:val="00C3104A"/>
    <w:rsid w:val="00C32349"/>
    <w:rsid w:val="00C3322B"/>
    <w:rsid w:val="00C34273"/>
    <w:rsid w:val="00C34286"/>
    <w:rsid w:val="00C351B5"/>
    <w:rsid w:val="00C35BBC"/>
    <w:rsid w:val="00C36E27"/>
    <w:rsid w:val="00C40205"/>
    <w:rsid w:val="00C4075F"/>
    <w:rsid w:val="00C41421"/>
    <w:rsid w:val="00C41920"/>
    <w:rsid w:val="00C41C06"/>
    <w:rsid w:val="00C426EB"/>
    <w:rsid w:val="00C42972"/>
    <w:rsid w:val="00C43298"/>
    <w:rsid w:val="00C433F7"/>
    <w:rsid w:val="00C437B5"/>
    <w:rsid w:val="00C43DDE"/>
    <w:rsid w:val="00C440AA"/>
    <w:rsid w:val="00C45C19"/>
    <w:rsid w:val="00C47CE0"/>
    <w:rsid w:val="00C50A72"/>
    <w:rsid w:val="00C513FF"/>
    <w:rsid w:val="00C51F40"/>
    <w:rsid w:val="00C535D1"/>
    <w:rsid w:val="00C544D5"/>
    <w:rsid w:val="00C550A4"/>
    <w:rsid w:val="00C56935"/>
    <w:rsid w:val="00C56BE9"/>
    <w:rsid w:val="00C5735A"/>
    <w:rsid w:val="00C574CB"/>
    <w:rsid w:val="00C57C6F"/>
    <w:rsid w:val="00C611A8"/>
    <w:rsid w:val="00C612D4"/>
    <w:rsid w:val="00C616D9"/>
    <w:rsid w:val="00C61ADC"/>
    <w:rsid w:val="00C6302A"/>
    <w:rsid w:val="00C63579"/>
    <w:rsid w:val="00C63915"/>
    <w:rsid w:val="00C63B13"/>
    <w:rsid w:val="00C64A01"/>
    <w:rsid w:val="00C65334"/>
    <w:rsid w:val="00C673B5"/>
    <w:rsid w:val="00C701AA"/>
    <w:rsid w:val="00C713DA"/>
    <w:rsid w:val="00C719A1"/>
    <w:rsid w:val="00C720BC"/>
    <w:rsid w:val="00C724AD"/>
    <w:rsid w:val="00C72818"/>
    <w:rsid w:val="00C732BA"/>
    <w:rsid w:val="00C736F5"/>
    <w:rsid w:val="00C7391E"/>
    <w:rsid w:val="00C743FC"/>
    <w:rsid w:val="00C74E86"/>
    <w:rsid w:val="00C77A76"/>
    <w:rsid w:val="00C8058D"/>
    <w:rsid w:val="00C81ABA"/>
    <w:rsid w:val="00C81F32"/>
    <w:rsid w:val="00C82A7D"/>
    <w:rsid w:val="00C82BED"/>
    <w:rsid w:val="00C83C66"/>
    <w:rsid w:val="00C83D8A"/>
    <w:rsid w:val="00C86163"/>
    <w:rsid w:val="00C86DA5"/>
    <w:rsid w:val="00C91699"/>
    <w:rsid w:val="00C93F59"/>
    <w:rsid w:val="00C971C1"/>
    <w:rsid w:val="00C9776C"/>
    <w:rsid w:val="00C97CF5"/>
    <w:rsid w:val="00C97F5D"/>
    <w:rsid w:val="00CA0E2D"/>
    <w:rsid w:val="00CA2081"/>
    <w:rsid w:val="00CA279F"/>
    <w:rsid w:val="00CA33B7"/>
    <w:rsid w:val="00CA3D85"/>
    <w:rsid w:val="00CA4A1F"/>
    <w:rsid w:val="00CA54D5"/>
    <w:rsid w:val="00CA6291"/>
    <w:rsid w:val="00CA6361"/>
    <w:rsid w:val="00CA6DE7"/>
    <w:rsid w:val="00CA75D7"/>
    <w:rsid w:val="00CA7B9C"/>
    <w:rsid w:val="00CB0751"/>
    <w:rsid w:val="00CB0A05"/>
    <w:rsid w:val="00CB0A43"/>
    <w:rsid w:val="00CB0B11"/>
    <w:rsid w:val="00CB0DAD"/>
    <w:rsid w:val="00CB0F66"/>
    <w:rsid w:val="00CB10FB"/>
    <w:rsid w:val="00CB120D"/>
    <w:rsid w:val="00CB1B26"/>
    <w:rsid w:val="00CB1BF4"/>
    <w:rsid w:val="00CB274B"/>
    <w:rsid w:val="00CB33C0"/>
    <w:rsid w:val="00CB3601"/>
    <w:rsid w:val="00CB3BD8"/>
    <w:rsid w:val="00CB3D71"/>
    <w:rsid w:val="00CB40BB"/>
    <w:rsid w:val="00CB48D9"/>
    <w:rsid w:val="00CB4978"/>
    <w:rsid w:val="00CB5015"/>
    <w:rsid w:val="00CB643A"/>
    <w:rsid w:val="00CB7246"/>
    <w:rsid w:val="00CB7257"/>
    <w:rsid w:val="00CB7340"/>
    <w:rsid w:val="00CB7D7D"/>
    <w:rsid w:val="00CC0CD8"/>
    <w:rsid w:val="00CC2ABF"/>
    <w:rsid w:val="00CC2B89"/>
    <w:rsid w:val="00CC2D70"/>
    <w:rsid w:val="00CC4987"/>
    <w:rsid w:val="00CC5EE6"/>
    <w:rsid w:val="00CC682C"/>
    <w:rsid w:val="00CC749C"/>
    <w:rsid w:val="00CD071E"/>
    <w:rsid w:val="00CD1375"/>
    <w:rsid w:val="00CD1518"/>
    <w:rsid w:val="00CD1FD0"/>
    <w:rsid w:val="00CD281F"/>
    <w:rsid w:val="00CD290C"/>
    <w:rsid w:val="00CD2ECD"/>
    <w:rsid w:val="00CD31F1"/>
    <w:rsid w:val="00CD3C91"/>
    <w:rsid w:val="00CD4383"/>
    <w:rsid w:val="00CD4828"/>
    <w:rsid w:val="00CD4D10"/>
    <w:rsid w:val="00CD53A9"/>
    <w:rsid w:val="00CE03CA"/>
    <w:rsid w:val="00CE0B16"/>
    <w:rsid w:val="00CE183E"/>
    <w:rsid w:val="00CE2D4C"/>
    <w:rsid w:val="00CE4CA4"/>
    <w:rsid w:val="00CE6C26"/>
    <w:rsid w:val="00CE6EED"/>
    <w:rsid w:val="00CE73D0"/>
    <w:rsid w:val="00CE788A"/>
    <w:rsid w:val="00CE7D6C"/>
    <w:rsid w:val="00CF0079"/>
    <w:rsid w:val="00CF05DB"/>
    <w:rsid w:val="00CF072A"/>
    <w:rsid w:val="00CF0F43"/>
    <w:rsid w:val="00CF24A4"/>
    <w:rsid w:val="00CF2B62"/>
    <w:rsid w:val="00CF2F6F"/>
    <w:rsid w:val="00CF3F27"/>
    <w:rsid w:val="00CF4AAB"/>
    <w:rsid w:val="00CF4EBF"/>
    <w:rsid w:val="00CF529A"/>
    <w:rsid w:val="00CF6438"/>
    <w:rsid w:val="00CF64DC"/>
    <w:rsid w:val="00CF76EF"/>
    <w:rsid w:val="00CF79F9"/>
    <w:rsid w:val="00D02012"/>
    <w:rsid w:val="00D03425"/>
    <w:rsid w:val="00D037E7"/>
    <w:rsid w:val="00D03870"/>
    <w:rsid w:val="00D0402F"/>
    <w:rsid w:val="00D0441E"/>
    <w:rsid w:val="00D073AC"/>
    <w:rsid w:val="00D07515"/>
    <w:rsid w:val="00D106F1"/>
    <w:rsid w:val="00D106F6"/>
    <w:rsid w:val="00D10D4F"/>
    <w:rsid w:val="00D113B5"/>
    <w:rsid w:val="00D127AB"/>
    <w:rsid w:val="00D12D94"/>
    <w:rsid w:val="00D14BE9"/>
    <w:rsid w:val="00D1572B"/>
    <w:rsid w:val="00D158C6"/>
    <w:rsid w:val="00D173EC"/>
    <w:rsid w:val="00D1763C"/>
    <w:rsid w:val="00D17F28"/>
    <w:rsid w:val="00D20429"/>
    <w:rsid w:val="00D2052E"/>
    <w:rsid w:val="00D20A51"/>
    <w:rsid w:val="00D20D87"/>
    <w:rsid w:val="00D20FA4"/>
    <w:rsid w:val="00D21FE9"/>
    <w:rsid w:val="00D22068"/>
    <w:rsid w:val="00D24347"/>
    <w:rsid w:val="00D24BE0"/>
    <w:rsid w:val="00D25A82"/>
    <w:rsid w:val="00D25FC9"/>
    <w:rsid w:val="00D2636B"/>
    <w:rsid w:val="00D2693B"/>
    <w:rsid w:val="00D26AEA"/>
    <w:rsid w:val="00D26D29"/>
    <w:rsid w:val="00D31B9F"/>
    <w:rsid w:val="00D33344"/>
    <w:rsid w:val="00D334D4"/>
    <w:rsid w:val="00D33E13"/>
    <w:rsid w:val="00D33FEB"/>
    <w:rsid w:val="00D34AF0"/>
    <w:rsid w:val="00D36272"/>
    <w:rsid w:val="00D3650D"/>
    <w:rsid w:val="00D36F50"/>
    <w:rsid w:val="00D40779"/>
    <w:rsid w:val="00D408D6"/>
    <w:rsid w:val="00D40B53"/>
    <w:rsid w:val="00D42D8B"/>
    <w:rsid w:val="00D4335C"/>
    <w:rsid w:val="00D43A94"/>
    <w:rsid w:val="00D44782"/>
    <w:rsid w:val="00D45AAC"/>
    <w:rsid w:val="00D45C96"/>
    <w:rsid w:val="00D45EC4"/>
    <w:rsid w:val="00D46807"/>
    <w:rsid w:val="00D47B91"/>
    <w:rsid w:val="00D50907"/>
    <w:rsid w:val="00D51381"/>
    <w:rsid w:val="00D51486"/>
    <w:rsid w:val="00D526F7"/>
    <w:rsid w:val="00D52D12"/>
    <w:rsid w:val="00D52FFD"/>
    <w:rsid w:val="00D534C5"/>
    <w:rsid w:val="00D56873"/>
    <w:rsid w:val="00D57530"/>
    <w:rsid w:val="00D57980"/>
    <w:rsid w:val="00D57BA3"/>
    <w:rsid w:val="00D57BEE"/>
    <w:rsid w:val="00D57CB8"/>
    <w:rsid w:val="00D57F78"/>
    <w:rsid w:val="00D60021"/>
    <w:rsid w:val="00D60369"/>
    <w:rsid w:val="00D60D4B"/>
    <w:rsid w:val="00D6158B"/>
    <w:rsid w:val="00D61D8B"/>
    <w:rsid w:val="00D62ACA"/>
    <w:rsid w:val="00D62C3B"/>
    <w:rsid w:val="00D637A2"/>
    <w:rsid w:val="00D6464E"/>
    <w:rsid w:val="00D64E24"/>
    <w:rsid w:val="00D66694"/>
    <w:rsid w:val="00D66951"/>
    <w:rsid w:val="00D67148"/>
    <w:rsid w:val="00D6715D"/>
    <w:rsid w:val="00D6732C"/>
    <w:rsid w:val="00D6734D"/>
    <w:rsid w:val="00D6792E"/>
    <w:rsid w:val="00D71067"/>
    <w:rsid w:val="00D72319"/>
    <w:rsid w:val="00D7312A"/>
    <w:rsid w:val="00D73B29"/>
    <w:rsid w:val="00D73F3A"/>
    <w:rsid w:val="00D740C7"/>
    <w:rsid w:val="00D74A6A"/>
    <w:rsid w:val="00D752E4"/>
    <w:rsid w:val="00D75F8D"/>
    <w:rsid w:val="00D76246"/>
    <w:rsid w:val="00D76419"/>
    <w:rsid w:val="00D76A70"/>
    <w:rsid w:val="00D76C4A"/>
    <w:rsid w:val="00D772B9"/>
    <w:rsid w:val="00D77B85"/>
    <w:rsid w:val="00D80093"/>
    <w:rsid w:val="00D80FC1"/>
    <w:rsid w:val="00D82F1E"/>
    <w:rsid w:val="00D83BD3"/>
    <w:rsid w:val="00D83E40"/>
    <w:rsid w:val="00D83FF1"/>
    <w:rsid w:val="00D84054"/>
    <w:rsid w:val="00D846B3"/>
    <w:rsid w:val="00D847FC"/>
    <w:rsid w:val="00D84B3D"/>
    <w:rsid w:val="00D9011C"/>
    <w:rsid w:val="00D90480"/>
    <w:rsid w:val="00D9114C"/>
    <w:rsid w:val="00D91D3F"/>
    <w:rsid w:val="00D940D9"/>
    <w:rsid w:val="00D949EE"/>
    <w:rsid w:val="00D953E9"/>
    <w:rsid w:val="00D9630C"/>
    <w:rsid w:val="00D97C80"/>
    <w:rsid w:val="00DA0DB5"/>
    <w:rsid w:val="00DA1A47"/>
    <w:rsid w:val="00DA267C"/>
    <w:rsid w:val="00DA341B"/>
    <w:rsid w:val="00DA3A12"/>
    <w:rsid w:val="00DA4D1E"/>
    <w:rsid w:val="00DA5160"/>
    <w:rsid w:val="00DA652D"/>
    <w:rsid w:val="00DA7029"/>
    <w:rsid w:val="00DA7DB0"/>
    <w:rsid w:val="00DB09AE"/>
    <w:rsid w:val="00DB1156"/>
    <w:rsid w:val="00DB24E9"/>
    <w:rsid w:val="00DB2844"/>
    <w:rsid w:val="00DB2883"/>
    <w:rsid w:val="00DB3384"/>
    <w:rsid w:val="00DB349F"/>
    <w:rsid w:val="00DB3FF4"/>
    <w:rsid w:val="00DB46FC"/>
    <w:rsid w:val="00DB4D55"/>
    <w:rsid w:val="00DB5068"/>
    <w:rsid w:val="00DB6031"/>
    <w:rsid w:val="00DB604E"/>
    <w:rsid w:val="00DB625E"/>
    <w:rsid w:val="00DB67D4"/>
    <w:rsid w:val="00DB6C59"/>
    <w:rsid w:val="00DC0E2B"/>
    <w:rsid w:val="00DC219C"/>
    <w:rsid w:val="00DC2211"/>
    <w:rsid w:val="00DC3066"/>
    <w:rsid w:val="00DC312D"/>
    <w:rsid w:val="00DC3CFF"/>
    <w:rsid w:val="00DC3FF8"/>
    <w:rsid w:val="00DC533A"/>
    <w:rsid w:val="00DC68DA"/>
    <w:rsid w:val="00DC6A2A"/>
    <w:rsid w:val="00DC76ED"/>
    <w:rsid w:val="00DC7A00"/>
    <w:rsid w:val="00DC7DF7"/>
    <w:rsid w:val="00DD09C3"/>
    <w:rsid w:val="00DD128A"/>
    <w:rsid w:val="00DD16C5"/>
    <w:rsid w:val="00DD30BF"/>
    <w:rsid w:val="00DD36C3"/>
    <w:rsid w:val="00DD47DC"/>
    <w:rsid w:val="00DD515A"/>
    <w:rsid w:val="00DD5BC7"/>
    <w:rsid w:val="00DD67C4"/>
    <w:rsid w:val="00DD6D1E"/>
    <w:rsid w:val="00DD73BC"/>
    <w:rsid w:val="00DE134C"/>
    <w:rsid w:val="00DE1802"/>
    <w:rsid w:val="00DE1913"/>
    <w:rsid w:val="00DE1CE6"/>
    <w:rsid w:val="00DE2340"/>
    <w:rsid w:val="00DE3049"/>
    <w:rsid w:val="00DE34B7"/>
    <w:rsid w:val="00DE42CB"/>
    <w:rsid w:val="00DE55F8"/>
    <w:rsid w:val="00DE59F9"/>
    <w:rsid w:val="00DE6D43"/>
    <w:rsid w:val="00DE6F83"/>
    <w:rsid w:val="00DE7BFB"/>
    <w:rsid w:val="00DF0238"/>
    <w:rsid w:val="00DF0818"/>
    <w:rsid w:val="00DF0CA6"/>
    <w:rsid w:val="00DF14F3"/>
    <w:rsid w:val="00DF1938"/>
    <w:rsid w:val="00DF1F0E"/>
    <w:rsid w:val="00DF2A46"/>
    <w:rsid w:val="00DF2AB5"/>
    <w:rsid w:val="00DF2D39"/>
    <w:rsid w:val="00DF2D95"/>
    <w:rsid w:val="00DF39A7"/>
    <w:rsid w:val="00DF3A05"/>
    <w:rsid w:val="00DF4777"/>
    <w:rsid w:val="00DF4B85"/>
    <w:rsid w:val="00DF4D76"/>
    <w:rsid w:val="00DF62B9"/>
    <w:rsid w:val="00DF6D80"/>
    <w:rsid w:val="00DF792E"/>
    <w:rsid w:val="00E00899"/>
    <w:rsid w:val="00E00A8A"/>
    <w:rsid w:val="00E01341"/>
    <w:rsid w:val="00E01352"/>
    <w:rsid w:val="00E01379"/>
    <w:rsid w:val="00E020F1"/>
    <w:rsid w:val="00E02B2A"/>
    <w:rsid w:val="00E0308B"/>
    <w:rsid w:val="00E04546"/>
    <w:rsid w:val="00E052F2"/>
    <w:rsid w:val="00E057E9"/>
    <w:rsid w:val="00E06340"/>
    <w:rsid w:val="00E06AE1"/>
    <w:rsid w:val="00E06CAA"/>
    <w:rsid w:val="00E07391"/>
    <w:rsid w:val="00E0762E"/>
    <w:rsid w:val="00E102F3"/>
    <w:rsid w:val="00E10B83"/>
    <w:rsid w:val="00E111CD"/>
    <w:rsid w:val="00E11531"/>
    <w:rsid w:val="00E11CF7"/>
    <w:rsid w:val="00E1244C"/>
    <w:rsid w:val="00E12F84"/>
    <w:rsid w:val="00E13646"/>
    <w:rsid w:val="00E14555"/>
    <w:rsid w:val="00E1456C"/>
    <w:rsid w:val="00E154DF"/>
    <w:rsid w:val="00E156C5"/>
    <w:rsid w:val="00E159E5"/>
    <w:rsid w:val="00E16168"/>
    <w:rsid w:val="00E16556"/>
    <w:rsid w:val="00E169B4"/>
    <w:rsid w:val="00E22C20"/>
    <w:rsid w:val="00E22C45"/>
    <w:rsid w:val="00E23E8B"/>
    <w:rsid w:val="00E23E92"/>
    <w:rsid w:val="00E24826"/>
    <w:rsid w:val="00E25646"/>
    <w:rsid w:val="00E31159"/>
    <w:rsid w:val="00E31EEB"/>
    <w:rsid w:val="00E32B18"/>
    <w:rsid w:val="00E337A8"/>
    <w:rsid w:val="00E33CF9"/>
    <w:rsid w:val="00E34090"/>
    <w:rsid w:val="00E34A8E"/>
    <w:rsid w:val="00E34C59"/>
    <w:rsid w:val="00E36822"/>
    <w:rsid w:val="00E375E2"/>
    <w:rsid w:val="00E37F10"/>
    <w:rsid w:val="00E40F21"/>
    <w:rsid w:val="00E40F72"/>
    <w:rsid w:val="00E419A2"/>
    <w:rsid w:val="00E41BFD"/>
    <w:rsid w:val="00E422C4"/>
    <w:rsid w:val="00E4250B"/>
    <w:rsid w:val="00E42D86"/>
    <w:rsid w:val="00E433BB"/>
    <w:rsid w:val="00E44413"/>
    <w:rsid w:val="00E45772"/>
    <w:rsid w:val="00E4763F"/>
    <w:rsid w:val="00E47D62"/>
    <w:rsid w:val="00E47DBD"/>
    <w:rsid w:val="00E5126F"/>
    <w:rsid w:val="00E5254B"/>
    <w:rsid w:val="00E52668"/>
    <w:rsid w:val="00E5281C"/>
    <w:rsid w:val="00E535F3"/>
    <w:rsid w:val="00E53B5D"/>
    <w:rsid w:val="00E53C60"/>
    <w:rsid w:val="00E54C1C"/>
    <w:rsid w:val="00E54E51"/>
    <w:rsid w:val="00E553F3"/>
    <w:rsid w:val="00E560DB"/>
    <w:rsid w:val="00E5628B"/>
    <w:rsid w:val="00E565B5"/>
    <w:rsid w:val="00E565F3"/>
    <w:rsid w:val="00E57443"/>
    <w:rsid w:val="00E57DFA"/>
    <w:rsid w:val="00E635CE"/>
    <w:rsid w:val="00E637AE"/>
    <w:rsid w:val="00E6430A"/>
    <w:rsid w:val="00E670E8"/>
    <w:rsid w:val="00E67454"/>
    <w:rsid w:val="00E705E6"/>
    <w:rsid w:val="00E719FF"/>
    <w:rsid w:val="00E71D5E"/>
    <w:rsid w:val="00E71F05"/>
    <w:rsid w:val="00E72078"/>
    <w:rsid w:val="00E727EC"/>
    <w:rsid w:val="00E72A8F"/>
    <w:rsid w:val="00E73256"/>
    <w:rsid w:val="00E74294"/>
    <w:rsid w:val="00E74503"/>
    <w:rsid w:val="00E745EB"/>
    <w:rsid w:val="00E75DB4"/>
    <w:rsid w:val="00E767FE"/>
    <w:rsid w:val="00E76896"/>
    <w:rsid w:val="00E777E5"/>
    <w:rsid w:val="00E77C65"/>
    <w:rsid w:val="00E80363"/>
    <w:rsid w:val="00E8039C"/>
    <w:rsid w:val="00E80495"/>
    <w:rsid w:val="00E80C5C"/>
    <w:rsid w:val="00E81609"/>
    <w:rsid w:val="00E81880"/>
    <w:rsid w:val="00E81B41"/>
    <w:rsid w:val="00E822B5"/>
    <w:rsid w:val="00E8376F"/>
    <w:rsid w:val="00E84386"/>
    <w:rsid w:val="00E84656"/>
    <w:rsid w:val="00E85663"/>
    <w:rsid w:val="00E85E90"/>
    <w:rsid w:val="00E86964"/>
    <w:rsid w:val="00E86A58"/>
    <w:rsid w:val="00E86CE3"/>
    <w:rsid w:val="00E86D3C"/>
    <w:rsid w:val="00E8775B"/>
    <w:rsid w:val="00E90BC5"/>
    <w:rsid w:val="00E9104C"/>
    <w:rsid w:val="00E912E7"/>
    <w:rsid w:val="00E92872"/>
    <w:rsid w:val="00E93315"/>
    <w:rsid w:val="00E9345B"/>
    <w:rsid w:val="00E93AF1"/>
    <w:rsid w:val="00E9512A"/>
    <w:rsid w:val="00E97F8C"/>
    <w:rsid w:val="00EA06E3"/>
    <w:rsid w:val="00EA1381"/>
    <w:rsid w:val="00EA2E14"/>
    <w:rsid w:val="00EA37A8"/>
    <w:rsid w:val="00EA38AB"/>
    <w:rsid w:val="00EA3945"/>
    <w:rsid w:val="00EA3BF6"/>
    <w:rsid w:val="00EA4595"/>
    <w:rsid w:val="00EA552B"/>
    <w:rsid w:val="00EA58E4"/>
    <w:rsid w:val="00EA5B4B"/>
    <w:rsid w:val="00EA65CF"/>
    <w:rsid w:val="00EA6959"/>
    <w:rsid w:val="00EA771E"/>
    <w:rsid w:val="00EA7F5C"/>
    <w:rsid w:val="00EB05A3"/>
    <w:rsid w:val="00EB067B"/>
    <w:rsid w:val="00EB0BEA"/>
    <w:rsid w:val="00EB1305"/>
    <w:rsid w:val="00EB1848"/>
    <w:rsid w:val="00EB2A2F"/>
    <w:rsid w:val="00EB2A52"/>
    <w:rsid w:val="00EB3011"/>
    <w:rsid w:val="00EB363F"/>
    <w:rsid w:val="00EB398B"/>
    <w:rsid w:val="00EB40A0"/>
    <w:rsid w:val="00EB486B"/>
    <w:rsid w:val="00EB499D"/>
    <w:rsid w:val="00EB501A"/>
    <w:rsid w:val="00EB54CE"/>
    <w:rsid w:val="00EB6153"/>
    <w:rsid w:val="00EB6310"/>
    <w:rsid w:val="00EB6A0A"/>
    <w:rsid w:val="00EB7740"/>
    <w:rsid w:val="00EC0121"/>
    <w:rsid w:val="00EC034E"/>
    <w:rsid w:val="00EC04CB"/>
    <w:rsid w:val="00EC0737"/>
    <w:rsid w:val="00EC114A"/>
    <w:rsid w:val="00EC1F3F"/>
    <w:rsid w:val="00EC2514"/>
    <w:rsid w:val="00EC2572"/>
    <w:rsid w:val="00EC33EE"/>
    <w:rsid w:val="00EC3C1C"/>
    <w:rsid w:val="00EC3E9A"/>
    <w:rsid w:val="00EC486B"/>
    <w:rsid w:val="00EC5123"/>
    <w:rsid w:val="00EC59D8"/>
    <w:rsid w:val="00EC6BCB"/>
    <w:rsid w:val="00ED006C"/>
    <w:rsid w:val="00ED043C"/>
    <w:rsid w:val="00ED15F2"/>
    <w:rsid w:val="00ED2B9B"/>
    <w:rsid w:val="00ED2FB2"/>
    <w:rsid w:val="00ED35DC"/>
    <w:rsid w:val="00ED4F5F"/>
    <w:rsid w:val="00ED505E"/>
    <w:rsid w:val="00ED53AD"/>
    <w:rsid w:val="00ED59AC"/>
    <w:rsid w:val="00ED59BC"/>
    <w:rsid w:val="00ED5E77"/>
    <w:rsid w:val="00ED6717"/>
    <w:rsid w:val="00ED78D6"/>
    <w:rsid w:val="00EE016D"/>
    <w:rsid w:val="00EE19B3"/>
    <w:rsid w:val="00EE217A"/>
    <w:rsid w:val="00EE4423"/>
    <w:rsid w:val="00EE45C7"/>
    <w:rsid w:val="00EE76A8"/>
    <w:rsid w:val="00EE78C4"/>
    <w:rsid w:val="00EF234D"/>
    <w:rsid w:val="00EF2A04"/>
    <w:rsid w:val="00EF3ADB"/>
    <w:rsid w:val="00EF3C9B"/>
    <w:rsid w:val="00EF54B3"/>
    <w:rsid w:val="00EF5B97"/>
    <w:rsid w:val="00EF601E"/>
    <w:rsid w:val="00EF69CD"/>
    <w:rsid w:val="00EF6C62"/>
    <w:rsid w:val="00EF6F02"/>
    <w:rsid w:val="00EF7D0D"/>
    <w:rsid w:val="00F029F0"/>
    <w:rsid w:val="00F038B6"/>
    <w:rsid w:val="00F0488F"/>
    <w:rsid w:val="00F04FEE"/>
    <w:rsid w:val="00F054AB"/>
    <w:rsid w:val="00F05E6C"/>
    <w:rsid w:val="00F07E4A"/>
    <w:rsid w:val="00F10BDC"/>
    <w:rsid w:val="00F10C4D"/>
    <w:rsid w:val="00F11B15"/>
    <w:rsid w:val="00F12037"/>
    <w:rsid w:val="00F123AB"/>
    <w:rsid w:val="00F12757"/>
    <w:rsid w:val="00F13508"/>
    <w:rsid w:val="00F138B4"/>
    <w:rsid w:val="00F14B78"/>
    <w:rsid w:val="00F162A7"/>
    <w:rsid w:val="00F16A77"/>
    <w:rsid w:val="00F17C5A"/>
    <w:rsid w:val="00F17D7B"/>
    <w:rsid w:val="00F17F77"/>
    <w:rsid w:val="00F20615"/>
    <w:rsid w:val="00F207B7"/>
    <w:rsid w:val="00F20882"/>
    <w:rsid w:val="00F209FD"/>
    <w:rsid w:val="00F21515"/>
    <w:rsid w:val="00F21B63"/>
    <w:rsid w:val="00F223FA"/>
    <w:rsid w:val="00F23480"/>
    <w:rsid w:val="00F24724"/>
    <w:rsid w:val="00F24FD9"/>
    <w:rsid w:val="00F259E4"/>
    <w:rsid w:val="00F259EB"/>
    <w:rsid w:val="00F26649"/>
    <w:rsid w:val="00F2778F"/>
    <w:rsid w:val="00F277C3"/>
    <w:rsid w:val="00F3008F"/>
    <w:rsid w:val="00F30AC5"/>
    <w:rsid w:val="00F31AEA"/>
    <w:rsid w:val="00F31BE8"/>
    <w:rsid w:val="00F32219"/>
    <w:rsid w:val="00F324C8"/>
    <w:rsid w:val="00F32D3D"/>
    <w:rsid w:val="00F335EB"/>
    <w:rsid w:val="00F33B90"/>
    <w:rsid w:val="00F33E0B"/>
    <w:rsid w:val="00F34129"/>
    <w:rsid w:val="00F360F2"/>
    <w:rsid w:val="00F4034F"/>
    <w:rsid w:val="00F40620"/>
    <w:rsid w:val="00F441D7"/>
    <w:rsid w:val="00F441EE"/>
    <w:rsid w:val="00F44694"/>
    <w:rsid w:val="00F452A5"/>
    <w:rsid w:val="00F4642D"/>
    <w:rsid w:val="00F472FF"/>
    <w:rsid w:val="00F50AB5"/>
    <w:rsid w:val="00F51141"/>
    <w:rsid w:val="00F5170C"/>
    <w:rsid w:val="00F51FDD"/>
    <w:rsid w:val="00F5209C"/>
    <w:rsid w:val="00F52618"/>
    <w:rsid w:val="00F52DEE"/>
    <w:rsid w:val="00F548A3"/>
    <w:rsid w:val="00F54CDE"/>
    <w:rsid w:val="00F55382"/>
    <w:rsid w:val="00F55E6A"/>
    <w:rsid w:val="00F6027C"/>
    <w:rsid w:val="00F60695"/>
    <w:rsid w:val="00F60D59"/>
    <w:rsid w:val="00F6193B"/>
    <w:rsid w:val="00F6215A"/>
    <w:rsid w:val="00F62C0B"/>
    <w:rsid w:val="00F62E49"/>
    <w:rsid w:val="00F63482"/>
    <w:rsid w:val="00F63DF8"/>
    <w:rsid w:val="00F63EDF"/>
    <w:rsid w:val="00F6594C"/>
    <w:rsid w:val="00F66F46"/>
    <w:rsid w:val="00F67992"/>
    <w:rsid w:val="00F70D57"/>
    <w:rsid w:val="00F714FC"/>
    <w:rsid w:val="00F725F2"/>
    <w:rsid w:val="00F72802"/>
    <w:rsid w:val="00F728DE"/>
    <w:rsid w:val="00F75B78"/>
    <w:rsid w:val="00F75D4F"/>
    <w:rsid w:val="00F768D6"/>
    <w:rsid w:val="00F76DA9"/>
    <w:rsid w:val="00F77230"/>
    <w:rsid w:val="00F774F6"/>
    <w:rsid w:val="00F7782A"/>
    <w:rsid w:val="00F7788A"/>
    <w:rsid w:val="00F80C72"/>
    <w:rsid w:val="00F81081"/>
    <w:rsid w:val="00F813C4"/>
    <w:rsid w:val="00F82E08"/>
    <w:rsid w:val="00F82F9C"/>
    <w:rsid w:val="00F838EC"/>
    <w:rsid w:val="00F84C11"/>
    <w:rsid w:val="00F84D9D"/>
    <w:rsid w:val="00F853E5"/>
    <w:rsid w:val="00F85A00"/>
    <w:rsid w:val="00F85DAF"/>
    <w:rsid w:val="00F85EB7"/>
    <w:rsid w:val="00F86C31"/>
    <w:rsid w:val="00F879C1"/>
    <w:rsid w:val="00F91267"/>
    <w:rsid w:val="00F91894"/>
    <w:rsid w:val="00F92A98"/>
    <w:rsid w:val="00F92C1C"/>
    <w:rsid w:val="00F92ED3"/>
    <w:rsid w:val="00F94550"/>
    <w:rsid w:val="00F94D8D"/>
    <w:rsid w:val="00F957CD"/>
    <w:rsid w:val="00F958D3"/>
    <w:rsid w:val="00F96B28"/>
    <w:rsid w:val="00F96CFA"/>
    <w:rsid w:val="00F975BE"/>
    <w:rsid w:val="00F9773E"/>
    <w:rsid w:val="00F979ED"/>
    <w:rsid w:val="00F97A31"/>
    <w:rsid w:val="00F97F6B"/>
    <w:rsid w:val="00FA0388"/>
    <w:rsid w:val="00FA070C"/>
    <w:rsid w:val="00FA0F69"/>
    <w:rsid w:val="00FA116F"/>
    <w:rsid w:val="00FA196F"/>
    <w:rsid w:val="00FA1D9D"/>
    <w:rsid w:val="00FA2648"/>
    <w:rsid w:val="00FA2EBB"/>
    <w:rsid w:val="00FA32F4"/>
    <w:rsid w:val="00FA39AE"/>
    <w:rsid w:val="00FA3CB5"/>
    <w:rsid w:val="00FA3FE6"/>
    <w:rsid w:val="00FA582E"/>
    <w:rsid w:val="00FA78E8"/>
    <w:rsid w:val="00FB0BB3"/>
    <w:rsid w:val="00FB1144"/>
    <w:rsid w:val="00FB15E0"/>
    <w:rsid w:val="00FB1F2A"/>
    <w:rsid w:val="00FB265D"/>
    <w:rsid w:val="00FB2A60"/>
    <w:rsid w:val="00FB4120"/>
    <w:rsid w:val="00FB52B8"/>
    <w:rsid w:val="00FB6005"/>
    <w:rsid w:val="00FB63C7"/>
    <w:rsid w:val="00FB66E4"/>
    <w:rsid w:val="00FB70C5"/>
    <w:rsid w:val="00FB7B3F"/>
    <w:rsid w:val="00FC0090"/>
    <w:rsid w:val="00FC00FF"/>
    <w:rsid w:val="00FC1D2E"/>
    <w:rsid w:val="00FC39C0"/>
    <w:rsid w:val="00FC5DA3"/>
    <w:rsid w:val="00FC65CB"/>
    <w:rsid w:val="00FC661A"/>
    <w:rsid w:val="00FC7A31"/>
    <w:rsid w:val="00FD0750"/>
    <w:rsid w:val="00FD1C4C"/>
    <w:rsid w:val="00FD1E63"/>
    <w:rsid w:val="00FD3839"/>
    <w:rsid w:val="00FD3E70"/>
    <w:rsid w:val="00FD4401"/>
    <w:rsid w:val="00FD5F9E"/>
    <w:rsid w:val="00FD63E7"/>
    <w:rsid w:val="00FD661E"/>
    <w:rsid w:val="00FD67EE"/>
    <w:rsid w:val="00FD6B1E"/>
    <w:rsid w:val="00FD7931"/>
    <w:rsid w:val="00FD7E40"/>
    <w:rsid w:val="00FE1023"/>
    <w:rsid w:val="00FE10A4"/>
    <w:rsid w:val="00FE1384"/>
    <w:rsid w:val="00FE1929"/>
    <w:rsid w:val="00FE2071"/>
    <w:rsid w:val="00FE3942"/>
    <w:rsid w:val="00FE4278"/>
    <w:rsid w:val="00FE4D8D"/>
    <w:rsid w:val="00FE4F7B"/>
    <w:rsid w:val="00FE5938"/>
    <w:rsid w:val="00FE5AF8"/>
    <w:rsid w:val="00FE5F5C"/>
    <w:rsid w:val="00FE6061"/>
    <w:rsid w:val="00FE6765"/>
    <w:rsid w:val="00FE6830"/>
    <w:rsid w:val="00FE6CF6"/>
    <w:rsid w:val="00FE6D3E"/>
    <w:rsid w:val="00FE7A08"/>
    <w:rsid w:val="00FF0A79"/>
    <w:rsid w:val="00FF1A1E"/>
    <w:rsid w:val="00FF1B0C"/>
    <w:rsid w:val="00FF2474"/>
    <w:rsid w:val="00FF24B8"/>
    <w:rsid w:val="00FF40AC"/>
    <w:rsid w:val="00FF4141"/>
    <w:rsid w:val="00FF50D5"/>
    <w:rsid w:val="00FF568D"/>
    <w:rsid w:val="00FF5D6E"/>
    <w:rsid w:val="00FF6298"/>
    <w:rsid w:val="00FF645C"/>
    <w:rsid w:val="00FF6DA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AB4830"/>
  <w15:docId w15:val="{6A9B3A32-BFFB-844B-91F0-EE677AD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6D00CE"/>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6D00CE"/>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3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557A6D"/>
    <w:rPr>
      <w:sz w:val="18"/>
    </w:rPr>
  </w:style>
  <w:style w:type="character" w:customStyle="1" w:styleId="FunotentextZchn">
    <w:name w:val="Fußnotentext Zchn"/>
    <w:link w:val="Funotentext"/>
    <w:uiPriority w:val="99"/>
    <w:rsid w:val="00557A6D"/>
    <w:rPr>
      <w:rFonts w:asciiTheme="minorHAnsi" w:hAnsiTheme="minorHAnsi"/>
      <w:sz w:val="18"/>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 w:type="character" w:customStyle="1" w:styleId="NichtaufgelsteErwhnung1">
    <w:name w:val="Nicht aufgelöste Erwähnung1"/>
    <w:basedOn w:val="Absatz-Standardschriftart"/>
    <w:uiPriority w:val="99"/>
    <w:semiHidden/>
    <w:unhideWhenUsed/>
    <w:rsid w:val="0048468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04B0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227D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77A76"/>
    <w:rPr>
      <w:color w:val="605E5C"/>
      <w:shd w:val="clear" w:color="auto" w:fill="E1DFDD"/>
    </w:rPr>
  </w:style>
  <w:style w:type="character" w:customStyle="1" w:styleId="fontstyle01">
    <w:name w:val="fontstyle01"/>
    <w:basedOn w:val="Absatz-Standardschriftart"/>
    <w:rsid w:val="00BD0BBB"/>
    <w:rPr>
      <w:rFonts w:ascii="Cambria" w:hAnsi="Cambria" w:hint="default"/>
      <w:b w:val="0"/>
      <w:bCs w:val="0"/>
      <w:i w:val="0"/>
      <w:iCs w:val="0"/>
      <w:color w:val="000000"/>
      <w:sz w:val="22"/>
      <w:szCs w:val="22"/>
    </w:rPr>
  </w:style>
  <w:style w:type="paragraph" w:styleId="berarbeitung">
    <w:name w:val="Revision"/>
    <w:hidden/>
    <w:uiPriority w:val="71"/>
    <w:semiHidden/>
    <w:rsid w:val="0046401A"/>
    <w:rPr>
      <w:rFonts w:asciiTheme="minorHAnsi" w:hAnsiTheme="minorHAnsi"/>
      <w:sz w:val="22"/>
      <w:szCs w:val="24"/>
    </w:rPr>
  </w:style>
  <w:style w:type="character" w:customStyle="1" w:styleId="NichtaufgelsteErwhnung5">
    <w:name w:val="Nicht aufgelöste Erwähnung5"/>
    <w:basedOn w:val="Absatz-Standardschriftart"/>
    <w:uiPriority w:val="99"/>
    <w:semiHidden/>
    <w:unhideWhenUsed/>
    <w:rsid w:val="009B4E5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52B4D"/>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193">
      <w:bodyDiv w:val="1"/>
      <w:marLeft w:val="0"/>
      <w:marRight w:val="0"/>
      <w:marTop w:val="0"/>
      <w:marBottom w:val="0"/>
      <w:divBdr>
        <w:top w:val="none" w:sz="0" w:space="0" w:color="auto"/>
        <w:left w:val="none" w:sz="0" w:space="0" w:color="auto"/>
        <w:bottom w:val="none" w:sz="0" w:space="0" w:color="auto"/>
        <w:right w:val="none" w:sz="0" w:space="0" w:color="auto"/>
      </w:divBdr>
    </w:div>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160896303">
      <w:bodyDiv w:val="1"/>
      <w:marLeft w:val="0"/>
      <w:marRight w:val="0"/>
      <w:marTop w:val="0"/>
      <w:marBottom w:val="0"/>
      <w:divBdr>
        <w:top w:val="none" w:sz="0" w:space="0" w:color="auto"/>
        <w:left w:val="none" w:sz="0" w:space="0" w:color="auto"/>
        <w:bottom w:val="none" w:sz="0" w:space="0" w:color="auto"/>
        <w:right w:val="none" w:sz="0" w:space="0" w:color="auto"/>
      </w:divBdr>
      <w:divsChild>
        <w:div w:id="688875561">
          <w:marLeft w:val="274"/>
          <w:marRight w:val="0"/>
          <w:marTop w:val="0"/>
          <w:marBottom w:val="0"/>
          <w:divBdr>
            <w:top w:val="none" w:sz="0" w:space="0" w:color="auto"/>
            <w:left w:val="none" w:sz="0" w:space="0" w:color="auto"/>
            <w:bottom w:val="none" w:sz="0" w:space="0" w:color="auto"/>
            <w:right w:val="none" w:sz="0" w:space="0" w:color="auto"/>
          </w:divBdr>
        </w:div>
      </w:divsChild>
    </w:div>
    <w:div w:id="185947593">
      <w:bodyDiv w:val="1"/>
      <w:marLeft w:val="0"/>
      <w:marRight w:val="0"/>
      <w:marTop w:val="0"/>
      <w:marBottom w:val="0"/>
      <w:divBdr>
        <w:top w:val="none" w:sz="0" w:space="0" w:color="auto"/>
        <w:left w:val="none" w:sz="0" w:space="0" w:color="auto"/>
        <w:bottom w:val="none" w:sz="0" w:space="0" w:color="auto"/>
        <w:right w:val="none" w:sz="0" w:space="0" w:color="auto"/>
      </w:divBdr>
    </w:div>
    <w:div w:id="245262867">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72218296">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4099411">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0740492">
      <w:bodyDiv w:val="1"/>
      <w:marLeft w:val="0"/>
      <w:marRight w:val="0"/>
      <w:marTop w:val="0"/>
      <w:marBottom w:val="0"/>
      <w:divBdr>
        <w:top w:val="none" w:sz="0" w:space="0" w:color="auto"/>
        <w:left w:val="none" w:sz="0" w:space="0" w:color="auto"/>
        <w:bottom w:val="none" w:sz="0" w:space="0" w:color="auto"/>
        <w:right w:val="none" w:sz="0" w:space="0" w:color="auto"/>
      </w:divBdr>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792286015">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9815">
      <w:bodyDiv w:val="1"/>
      <w:marLeft w:val="0"/>
      <w:marRight w:val="0"/>
      <w:marTop w:val="0"/>
      <w:marBottom w:val="0"/>
      <w:divBdr>
        <w:top w:val="none" w:sz="0" w:space="0" w:color="auto"/>
        <w:left w:val="none" w:sz="0" w:space="0" w:color="auto"/>
        <w:bottom w:val="none" w:sz="0" w:space="0" w:color="auto"/>
        <w:right w:val="none" w:sz="0" w:space="0" w:color="auto"/>
      </w:divBdr>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813">
      <w:bodyDiv w:val="1"/>
      <w:marLeft w:val="0"/>
      <w:marRight w:val="0"/>
      <w:marTop w:val="0"/>
      <w:marBottom w:val="0"/>
      <w:divBdr>
        <w:top w:val="none" w:sz="0" w:space="0" w:color="auto"/>
        <w:left w:val="none" w:sz="0" w:space="0" w:color="auto"/>
        <w:bottom w:val="none" w:sz="0" w:space="0" w:color="auto"/>
        <w:right w:val="none" w:sz="0" w:space="0" w:color="auto"/>
      </w:divBdr>
    </w:div>
    <w:div w:id="1028530356">
      <w:bodyDiv w:val="1"/>
      <w:marLeft w:val="0"/>
      <w:marRight w:val="0"/>
      <w:marTop w:val="0"/>
      <w:marBottom w:val="0"/>
      <w:divBdr>
        <w:top w:val="none" w:sz="0" w:space="0" w:color="auto"/>
        <w:left w:val="none" w:sz="0" w:space="0" w:color="auto"/>
        <w:bottom w:val="none" w:sz="0" w:space="0" w:color="auto"/>
        <w:right w:val="none" w:sz="0" w:space="0" w:color="auto"/>
      </w:divBdr>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03400392">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357846763">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24254103">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65488180">
      <w:bodyDiv w:val="1"/>
      <w:marLeft w:val="0"/>
      <w:marRight w:val="0"/>
      <w:marTop w:val="0"/>
      <w:marBottom w:val="0"/>
      <w:divBdr>
        <w:top w:val="none" w:sz="0" w:space="0" w:color="auto"/>
        <w:left w:val="none" w:sz="0" w:space="0" w:color="auto"/>
        <w:bottom w:val="none" w:sz="0" w:space="0" w:color="auto"/>
        <w:right w:val="none" w:sz="0" w:space="0" w:color="auto"/>
      </w:divBdr>
      <w:divsChild>
        <w:div w:id="1827428704">
          <w:marLeft w:val="0"/>
          <w:marRight w:val="0"/>
          <w:marTop w:val="0"/>
          <w:marBottom w:val="0"/>
          <w:divBdr>
            <w:top w:val="none" w:sz="0" w:space="0" w:color="auto"/>
            <w:left w:val="none" w:sz="0" w:space="0" w:color="auto"/>
            <w:bottom w:val="none" w:sz="0" w:space="0" w:color="auto"/>
            <w:right w:val="none" w:sz="0" w:space="0" w:color="auto"/>
          </w:divBdr>
          <w:divsChild>
            <w:div w:id="233468282">
              <w:marLeft w:val="0"/>
              <w:marRight w:val="0"/>
              <w:marTop w:val="0"/>
              <w:marBottom w:val="0"/>
              <w:divBdr>
                <w:top w:val="none" w:sz="0" w:space="0" w:color="auto"/>
                <w:left w:val="none" w:sz="0" w:space="0" w:color="auto"/>
                <w:bottom w:val="none" w:sz="0" w:space="0" w:color="auto"/>
                <w:right w:val="none" w:sz="0" w:space="0" w:color="auto"/>
              </w:divBdr>
              <w:divsChild>
                <w:div w:id="295449240">
                  <w:marLeft w:val="0"/>
                  <w:marRight w:val="0"/>
                  <w:marTop w:val="0"/>
                  <w:marBottom w:val="0"/>
                  <w:divBdr>
                    <w:top w:val="none" w:sz="0" w:space="0" w:color="auto"/>
                    <w:left w:val="none" w:sz="0" w:space="0" w:color="auto"/>
                    <w:bottom w:val="none" w:sz="0" w:space="0" w:color="auto"/>
                    <w:right w:val="none" w:sz="0" w:space="0" w:color="auto"/>
                  </w:divBdr>
                  <w:divsChild>
                    <w:div w:id="1495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00356637">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813">
      <w:bodyDiv w:val="1"/>
      <w:marLeft w:val="0"/>
      <w:marRight w:val="0"/>
      <w:marTop w:val="0"/>
      <w:marBottom w:val="0"/>
      <w:divBdr>
        <w:top w:val="none" w:sz="0" w:space="0" w:color="auto"/>
        <w:left w:val="none" w:sz="0" w:space="0" w:color="auto"/>
        <w:bottom w:val="none" w:sz="0" w:space="0" w:color="auto"/>
        <w:right w:val="none" w:sz="0" w:space="0" w:color="auto"/>
      </w:divBdr>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77307459">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20746385">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40859161">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www.fao.org/nr/water/aquastat/didyouknow/index3.stm" TargetMode="External"/><Relationship Id="rId18" Type="http://schemas.openxmlformats.org/officeDocument/2006/relationships/hyperlink" Target="https://www.umweltbundesamt.de/publikationen/wasserwirtschaft-in-deutschland-grundlage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o.org/nr/water/aquastat/didyouknow/index2.stm" TargetMode="External"/><Relationship Id="rId17" Type="http://schemas.openxmlformats.org/officeDocument/2006/relationships/hyperlink" Target="https://www.umweltbundesamt.de/publikationen/wasserwirtschaft-in-deutschland-grundlagen" TargetMode="External"/><Relationship Id="rId2" Type="http://schemas.openxmlformats.org/officeDocument/2006/relationships/numbering" Target="numbering.xml"/><Relationship Id="rId16" Type="http://schemas.openxmlformats.org/officeDocument/2006/relationships/hyperlink" Target="https://www.umweltbundesamt.de/daten/private-haushalte-konsum/wohnen/wassernutzung-privater-haushal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weltbundesamt.de/themen/klima-energie/klimafolgen-anpassung/handlungsfeld-wasser-hochwasser-kuestenschutz" TargetMode="External"/><Relationship Id="rId5" Type="http://schemas.openxmlformats.org/officeDocument/2006/relationships/webSettings" Target="webSettings.xml"/><Relationship Id="rId15" Type="http://schemas.openxmlformats.org/officeDocument/2006/relationships/hyperlink" Target="https://www.umweltbundesamt.de/publikationen/die-nutzung-natuerlicher-ressourcen" TargetMode="External"/><Relationship Id="rId23" Type="http://schemas.openxmlformats.org/officeDocument/2006/relationships/theme" Target="theme/theme1.xml"/><Relationship Id="rId10" Type="http://schemas.openxmlformats.org/officeDocument/2006/relationships/hyperlink" Target="https://www.umweltbundesamt.de/publikationen/wasserwirtschaft-in-deutschland-grundlag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umweltbundesamt.de/publikationen/wasserwirtschaft-in-deutschland-grundlagen"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E7F84-99BB-432B-96CE-6253BD60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3026</Words>
  <Characters>19068</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22050</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Franziska Gebhardt</cp:lastModifiedBy>
  <cp:revision>3</cp:revision>
  <cp:lastPrinted>2016-02-11T12:49:00Z</cp:lastPrinted>
  <dcterms:created xsi:type="dcterms:W3CDTF">2019-02-21T11:16:00Z</dcterms:created>
  <dcterms:modified xsi:type="dcterms:W3CDTF">2019-02-21T11:18:00Z</dcterms:modified>
</cp:coreProperties>
</file>