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03D4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7C379795" w14:textId="77777777" w:rsidR="00480420" w:rsidRPr="00952D25" w:rsidRDefault="000B4FB2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7BBF187A" w14:textId="77777777" w:rsidR="00480420" w:rsidRPr="00952D25" w:rsidRDefault="00480420" w:rsidP="00480420">
      <w:pPr>
        <w:rPr>
          <w:rFonts w:ascii="Calibri" w:hAnsi="Calibri"/>
        </w:rPr>
      </w:pPr>
    </w:p>
    <w:p w14:paraId="6D1AE924" w14:textId="77777777" w:rsidR="00480420" w:rsidRPr="00952D25" w:rsidRDefault="00480420" w:rsidP="00811F07">
      <w:pPr>
        <w:pStyle w:val="Dachzeile"/>
      </w:pPr>
      <w:r w:rsidRPr="00811F07">
        <w:t>Arbeitsmaterial</w:t>
      </w:r>
      <w:r w:rsidRPr="00952D25">
        <w:t xml:space="preserve"> (Sekundarstufe)</w:t>
      </w:r>
    </w:p>
    <w:p w14:paraId="3C6F0EC7" w14:textId="77777777" w:rsidR="00480420" w:rsidRPr="00952D25" w:rsidRDefault="00FB0A31" w:rsidP="00811F07">
      <w:pPr>
        <w:pStyle w:val="Titel"/>
        <w:rPr>
          <w:b w:val="0"/>
          <w:i/>
          <w:iCs/>
        </w:rPr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>
        <w:t>Investitionen in den Klimaschutz – Rollenspielmaterial und mehr</w:t>
      </w:r>
    </w:p>
    <w:p w14:paraId="0B96B626" w14:textId="3E1D0EDD" w:rsidR="00E07DE0" w:rsidRPr="00E07DE0" w:rsidRDefault="00E07DE0" w:rsidP="00E07DE0">
      <w:pPr>
        <w:pStyle w:val="Vorspann"/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>
        <w:t>Eine Solaranlage oder doch die teure</w:t>
      </w:r>
      <w:r w:rsidR="000F13F6">
        <w:t>re</w:t>
      </w:r>
      <w:r>
        <w:t xml:space="preserve"> Gebäudesanierung? Welche Investition ist geeignet, um die Firma auf die Zukunft vorzubereiten? Die Materialien helfen Schüler</w:t>
      </w:r>
      <w:r w:rsidR="00803C94">
        <w:t>n/Schüler</w:t>
      </w:r>
      <w:r>
        <w:t>innen</w:t>
      </w:r>
      <w:r w:rsidR="008A0B0F">
        <w:t>, um in der Rolle von Wirtschaftsberater</w:t>
      </w:r>
      <w:r w:rsidR="00803C94">
        <w:t>n</w:t>
      </w:r>
      <w:r w:rsidR="008A0B0F">
        <w:t>/-</w:t>
      </w:r>
      <w:r w:rsidR="00803C94">
        <w:t>berater</w:t>
      </w:r>
      <w:r w:rsidR="008A0B0F">
        <w:t xml:space="preserve">innen </w:t>
      </w:r>
      <w:r>
        <w:t xml:space="preserve">die Kosten und Nutzen von Investitionen in den Klimaschutz </w:t>
      </w:r>
      <w:r w:rsidR="008A0B0F">
        <w:t>einzuschätzen</w:t>
      </w:r>
      <w:r>
        <w:t>.</w:t>
      </w:r>
    </w:p>
    <w:p w14:paraId="2FD678B8" w14:textId="77777777" w:rsidR="00480420" w:rsidRPr="00952D25" w:rsidRDefault="00480420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337"/>
      <w:bookmarkStart w:id="29" w:name="_Toc50563672"/>
      <w:r w:rsidRPr="00952D25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51E1E510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0" w:name="_Toc457581625"/>
      <w:bookmarkStart w:id="31" w:name="_Toc457583252"/>
      <w:bookmarkStart w:id="32" w:name="_Toc459908727"/>
      <w:bookmarkStart w:id="33" w:name="_Toc367367035"/>
      <w:bookmarkStart w:id="34" w:name="_Toc459905233"/>
      <w:r w:rsidRPr="00952D25">
        <w:rPr>
          <w:rFonts w:ascii="Calibri" w:hAnsi="Calibri"/>
        </w:rPr>
        <w:t>Was gehört noch zu diesen Arbeitsmaterialien?</w:t>
      </w:r>
      <w:bookmarkEnd w:id="30"/>
      <w:bookmarkEnd w:id="31"/>
      <w:bookmarkEnd w:id="32"/>
      <w:bookmarkEnd w:id="33"/>
      <w:r w:rsidRPr="00952D25">
        <w:rPr>
          <w:rFonts w:ascii="Calibri" w:hAnsi="Calibri"/>
        </w:rPr>
        <w:t xml:space="preserve">  </w:t>
      </w:r>
      <w:bookmarkEnd w:id="34"/>
      <w:r w:rsidRPr="00952D25">
        <w:rPr>
          <w:rFonts w:ascii="Calibri" w:hAnsi="Calibri"/>
        </w:rPr>
        <w:t xml:space="preserve"> </w:t>
      </w:r>
    </w:p>
    <w:p w14:paraId="621D75D2" w14:textId="41307568" w:rsidR="00480420" w:rsidRDefault="00480420" w:rsidP="00480420">
      <w:pPr>
        <w:rPr>
          <w:rFonts w:ascii="Calibri" w:hAnsi="Calibri"/>
        </w:rPr>
      </w:pPr>
      <w:bookmarkStart w:id="35" w:name="_Toc457581626"/>
      <w:bookmarkStart w:id="36" w:name="_Toc457583253"/>
      <w:bookmarkStart w:id="37" w:name="_Toc459905234"/>
      <w:bookmarkStart w:id="38" w:name="_Toc459908728"/>
      <w:bookmarkStart w:id="39" w:name="_Toc367367036"/>
      <w:r w:rsidRPr="00952D25">
        <w:rPr>
          <w:rFonts w:ascii="Calibri" w:hAnsi="Calibri"/>
        </w:rPr>
        <w:t xml:space="preserve">Die folgenden Seiten enthalten Arbeitsmaterialien zum Thema der Woche </w:t>
      </w:r>
      <w:r w:rsidR="00A84917" w:rsidRPr="00952D25">
        <w:rPr>
          <w:rFonts w:ascii="Calibri" w:hAnsi="Calibri" w:cs="Calibri"/>
        </w:rPr>
        <w:t>„</w:t>
      </w:r>
      <w:r w:rsidR="00FB0A31" w:rsidRPr="00FB0A31">
        <w:rPr>
          <w:rFonts w:ascii="Calibri" w:hAnsi="Calibri" w:cs="Calibri"/>
        </w:rPr>
        <w:t>Wirtschaftshilfen: Investieren in eine nachhaltige Zukunft?</w:t>
      </w:r>
      <w:r w:rsidR="00A84917" w:rsidRPr="00952D25">
        <w:rPr>
          <w:rFonts w:ascii="Calibri" w:hAnsi="Calibri" w:cs="Calibri"/>
        </w:rPr>
        <w:t xml:space="preserve">“ </w:t>
      </w:r>
      <w:r w:rsidRPr="00952D25">
        <w:rPr>
          <w:rFonts w:ascii="Calibri" w:hAnsi="Calibri"/>
        </w:rPr>
        <w:t xml:space="preserve">von Umwelt im Unterricht. Zu den Materialien gehören Hintergrundinformationen, ein didaktischer Kommentar sowie ein Unterrichtsvorschlag. Sie sind abrufbar unter: </w:t>
      </w:r>
      <w:hyperlink r:id="rId9" w:history="1">
        <w:r w:rsidR="007356FD">
          <w:rPr>
            <w:rStyle w:val="Hyperlink"/>
            <w:rFonts w:eastAsia="MS Gothic"/>
          </w:rPr>
          <w:t>https://www.umwelt-im-unterricht.de/wochenthemen/corona-hilfen-investieren-in-die-zukunft/</w:t>
        </w:r>
      </w:hyperlink>
    </w:p>
    <w:p w14:paraId="23B0D574" w14:textId="77777777" w:rsidR="00480420" w:rsidRPr="00952D25" w:rsidRDefault="00480420" w:rsidP="00480420">
      <w:pPr>
        <w:pStyle w:val="berschrift3"/>
        <w:rPr>
          <w:rFonts w:ascii="Calibri" w:hAnsi="Calibri"/>
        </w:rPr>
      </w:pPr>
      <w:r w:rsidRPr="00952D25">
        <w:rPr>
          <w:rFonts w:ascii="Calibri" w:hAnsi="Calibri"/>
        </w:rPr>
        <w:t xml:space="preserve">Inhalt und Verwendung der </w:t>
      </w:r>
      <w:bookmarkEnd w:id="35"/>
      <w:r w:rsidRPr="00952D25">
        <w:rPr>
          <w:rFonts w:ascii="Calibri" w:hAnsi="Calibri"/>
        </w:rPr>
        <w:t>Arbeitsmaterialien</w:t>
      </w:r>
      <w:bookmarkEnd w:id="36"/>
      <w:bookmarkEnd w:id="37"/>
      <w:bookmarkEnd w:id="38"/>
      <w:bookmarkEnd w:id="39"/>
    </w:p>
    <w:p w14:paraId="51F984DA" w14:textId="77777777" w:rsidR="00483023" w:rsidRDefault="008A0B0F" w:rsidP="00FF7F7C">
      <w:pPr>
        <w:rPr>
          <w:rFonts w:ascii="Calibri" w:hAnsi="Calibri"/>
        </w:rPr>
      </w:pPr>
      <w:r>
        <w:rPr>
          <w:rFonts w:ascii="Calibri" w:hAnsi="Calibri"/>
        </w:rPr>
        <w:t xml:space="preserve">Die Materialien umfassen verschiedene </w:t>
      </w:r>
      <w:r>
        <w:t>fiktive Schlagzeilen über die Kosten und Nutzen von Investitionen in den Klimaschutz (Arbeitsblatt 1) sowie die Spielmaterialien für ein Rollenspiel</w:t>
      </w:r>
      <w:r w:rsidR="008F72F9">
        <w:t xml:space="preserve"> (</w:t>
      </w:r>
      <w:r>
        <w:t>Arbeitsblatt 2</w:t>
      </w:r>
      <w:r w:rsidR="008F72F9">
        <w:t xml:space="preserve"> bis 4</w:t>
      </w:r>
      <w:r>
        <w:t>)</w:t>
      </w:r>
      <w:r w:rsidR="008F72F9">
        <w:t xml:space="preserve">. </w:t>
      </w:r>
      <w:r w:rsidR="00DB00AE">
        <w:t xml:space="preserve">Die Kosten der Investitionsmöglichkeiten sind frei erfunden und wurden so gewählt, dass sie zum Rollenspiel passen. </w:t>
      </w:r>
      <w:r w:rsidR="0024702F">
        <w:t>Denn es geht im Rollenspiel nicht um die konkreten Kosten einer einzelnen Maßnahme, sondern um prinzipielle Entscheidungen und deren Folgen.</w:t>
      </w:r>
      <w:r w:rsidR="00DB00AE">
        <w:t xml:space="preserve"> </w:t>
      </w:r>
    </w:p>
    <w:p w14:paraId="6C6A847F" w14:textId="77777777" w:rsidR="008A0B0F" w:rsidRDefault="008A0B0F" w:rsidP="008A0B0F">
      <w:pPr>
        <w:rPr>
          <w:rFonts w:ascii="Calibri" w:hAnsi="Calibri"/>
        </w:rPr>
      </w:pPr>
    </w:p>
    <w:p w14:paraId="4D69EC27" w14:textId="77777777" w:rsidR="008A0B0F" w:rsidRDefault="008A0B0F" w:rsidP="00FF7F7C">
      <w:pPr>
        <w:rPr>
          <w:rFonts w:ascii="Calibri" w:hAnsi="Calibri"/>
        </w:rPr>
      </w:pPr>
      <w:r>
        <w:rPr>
          <w:rFonts w:ascii="Calibri" w:hAnsi="Calibri"/>
        </w:rPr>
        <w:t xml:space="preserve">Die Schlagzeilen werden zum Einstieg in die Unterrichtseinheit verwendet, um einen Eindruck über die Debatte zu erhalten, ob Klimaschutz sich „lohnt“ oder „zu teuer“ ist. </w:t>
      </w:r>
    </w:p>
    <w:p w14:paraId="73958349" w14:textId="77777777" w:rsidR="008A0B0F" w:rsidRDefault="008A0B0F" w:rsidP="00FF7F7C">
      <w:pPr>
        <w:rPr>
          <w:rFonts w:ascii="Calibri" w:hAnsi="Calibri"/>
        </w:rPr>
      </w:pPr>
    </w:p>
    <w:p w14:paraId="49DA6FAB" w14:textId="40FF7DC1" w:rsidR="008A0B0F" w:rsidRPr="00952D25" w:rsidRDefault="008A0B0F" w:rsidP="00FF7F7C">
      <w:pPr>
        <w:rPr>
          <w:rFonts w:ascii="Calibri" w:hAnsi="Calibri"/>
        </w:rPr>
      </w:pPr>
      <w:r>
        <w:rPr>
          <w:rFonts w:ascii="Calibri" w:hAnsi="Calibri"/>
        </w:rPr>
        <w:t xml:space="preserve">Das Rollenspiel </w:t>
      </w:r>
      <w:r w:rsidR="00952DA8">
        <w:rPr>
          <w:rFonts w:ascii="Calibri" w:hAnsi="Calibri"/>
        </w:rPr>
        <w:t>hat mehrere</w:t>
      </w:r>
      <w:r>
        <w:rPr>
          <w:rFonts w:ascii="Calibri" w:hAnsi="Calibri"/>
        </w:rPr>
        <w:t xml:space="preserve"> Runden. Zu Beginn erhalten die Schüler/-innen die Anleitung und wählen eine Firma. Mithilfe der Übersicht über </w:t>
      </w:r>
      <w:r w:rsidR="005B74BD">
        <w:rPr>
          <w:rFonts w:ascii="Calibri" w:hAnsi="Calibri"/>
        </w:rPr>
        <w:t xml:space="preserve">die </w:t>
      </w:r>
      <w:r>
        <w:rPr>
          <w:rFonts w:ascii="Calibri" w:hAnsi="Calibri"/>
        </w:rPr>
        <w:t xml:space="preserve">Investitionsmöglichkeiten tätigen sie in jeder Runde eine Investition. Ab der zweiten Runde </w:t>
      </w:r>
      <w:r w:rsidR="00034689">
        <w:rPr>
          <w:rFonts w:ascii="Calibri" w:hAnsi="Calibri"/>
        </w:rPr>
        <w:t xml:space="preserve">wird zufällig eine Ereigniskarte ausgewählt (zum Beispiel durch „Ziehen“ aus einem Topf) und von der </w:t>
      </w:r>
      <w:r>
        <w:rPr>
          <w:rFonts w:ascii="Calibri" w:hAnsi="Calibri"/>
        </w:rPr>
        <w:t>Lehrkraft vor</w:t>
      </w:r>
      <w:r w:rsidR="00034689">
        <w:rPr>
          <w:rFonts w:ascii="Calibri" w:hAnsi="Calibri"/>
        </w:rPr>
        <w:t>gelesen</w:t>
      </w:r>
      <w:r>
        <w:rPr>
          <w:rFonts w:ascii="Calibri" w:hAnsi="Calibri"/>
        </w:rPr>
        <w:t>. Die</w:t>
      </w:r>
      <w:r w:rsidR="00A167A8">
        <w:rPr>
          <w:rFonts w:ascii="Calibri" w:hAnsi="Calibri"/>
        </w:rPr>
        <w:t xml:space="preserve"> Vorgaben der Karten </w:t>
      </w:r>
      <w:r w:rsidRPr="008A0B0F">
        <w:rPr>
          <w:rFonts w:ascii="Calibri" w:hAnsi="Calibri"/>
        </w:rPr>
        <w:t xml:space="preserve">gelten bis zum Ende des Rollenspiels, eventuelle Steuern oder </w:t>
      </w:r>
      <w:r w:rsidR="000A12B5">
        <w:rPr>
          <w:rFonts w:ascii="Calibri" w:hAnsi="Calibri"/>
        </w:rPr>
        <w:t>andere Kosten</w:t>
      </w:r>
      <w:r w:rsidR="000A12B5" w:rsidRPr="008A0B0F">
        <w:rPr>
          <w:rFonts w:ascii="Calibri" w:hAnsi="Calibri"/>
        </w:rPr>
        <w:t xml:space="preserve"> </w:t>
      </w:r>
      <w:r w:rsidRPr="008A0B0F">
        <w:rPr>
          <w:rFonts w:ascii="Calibri" w:hAnsi="Calibri"/>
        </w:rPr>
        <w:t>werden zum Abschluss vom Budget</w:t>
      </w:r>
      <w:r>
        <w:rPr>
          <w:rFonts w:ascii="Calibri" w:hAnsi="Calibri"/>
        </w:rPr>
        <w:t xml:space="preserve"> der Firmen</w:t>
      </w:r>
      <w:r w:rsidRPr="008A0B0F">
        <w:rPr>
          <w:rFonts w:ascii="Calibri" w:hAnsi="Calibri"/>
        </w:rPr>
        <w:t xml:space="preserve"> abgezogen.</w:t>
      </w:r>
      <w:r>
        <w:rPr>
          <w:rFonts w:ascii="Calibri" w:hAnsi="Calibri"/>
        </w:rPr>
        <w:t xml:space="preserve"> </w:t>
      </w:r>
    </w:p>
    <w:p w14:paraId="5BFADF8A" w14:textId="77777777" w:rsidR="008A0B0F" w:rsidRPr="008A0B0F" w:rsidRDefault="00480420" w:rsidP="008A0B0F">
      <w:pPr>
        <w:pStyle w:val="berschrift3"/>
        <w:rPr>
          <w:noProof/>
        </w:rPr>
      </w:pPr>
      <w:bookmarkStart w:id="40" w:name="_Toc457581627"/>
      <w:bookmarkStart w:id="41" w:name="_Toc457583255"/>
      <w:bookmarkStart w:id="42" w:name="_Toc459905235"/>
      <w:bookmarkStart w:id="43" w:name="_Toc459908729"/>
      <w:bookmarkStart w:id="44" w:name="_Toc367367037"/>
      <w:r w:rsidRPr="00952D25">
        <w:rPr>
          <w:rFonts w:ascii="Calibri" w:hAnsi="Calibri"/>
        </w:rPr>
        <w:t>Übersicht</w:t>
      </w:r>
      <w:bookmarkEnd w:id="40"/>
      <w:r w:rsidRPr="00952D25">
        <w:rPr>
          <w:rFonts w:ascii="Calibri" w:hAnsi="Calibri"/>
        </w:rPr>
        <w:t xml:space="preserve"> über die Arbeitsmaterialien</w:t>
      </w:r>
      <w:bookmarkEnd w:id="41"/>
      <w:bookmarkEnd w:id="42"/>
      <w:bookmarkEnd w:id="43"/>
      <w:bookmarkEnd w:id="44"/>
      <w:r w:rsidR="006D0AED" w:rsidRPr="00952D25">
        <w:rPr>
          <w:rFonts w:ascii="Calibri" w:hAnsi="Calibri"/>
          <w:lang w:val="en-GB"/>
        </w:rPr>
        <w:fldChar w:fldCharType="begin"/>
      </w:r>
      <w:r w:rsidRPr="00952D25">
        <w:rPr>
          <w:rFonts w:ascii="Calibri" w:hAnsi="Calibri"/>
        </w:rPr>
        <w:instrText xml:space="preserve"> TOC \o "1-2" \h \z \u </w:instrText>
      </w:r>
      <w:r w:rsidR="006D0AED" w:rsidRPr="00952D25">
        <w:rPr>
          <w:rFonts w:ascii="Calibri" w:hAnsi="Calibri"/>
          <w:lang w:val="en-GB"/>
        </w:rPr>
        <w:fldChar w:fldCharType="separate"/>
      </w:r>
    </w:p>
    <w:p w14:paraId="425EAAF7" w14:textId="2488395F" w:rsidR="008A0B0F" w:rsidRDefault="006D0AED">
      <w:pPr>
        <w:pStyle w:val="Verzeichnis1"/>
        <w:rPr>
          <w:rFonts w:eastAsiaTheme="minorEastAsia" w:cstheme="minorBidi"/>
          <w:noProof/>
        </w:rPr>
      </w:pPr>
      <w:hyperlink w:anchor="_Toc50563673" w:history="1">
        <w:r w:rsidR="008A0B0F" w:rsidRPr="002F3F4A">
          <w:rPr>
            <w:rStyle w:val="Hyperlink"/>
            <w:rFonts w:ascii="Calibri" w:hAnsi="Calibri" w:cs="Calibri"/>
            <w:noProof/>
          </w:rPr>
          <w:t>Arbeitsblatt 1 Schlagzeilen über Investitionen in den Klimaschutz</w:t>
        </w:r>
        <w:r w:rsidR="008A0B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0B0F">
          <w:rPr>
            <w:noProof/>
            <w:webHidden/>
          </w:rPr>
          <w:instrText xml:space="preserve"> PAGEREF _Toc50563673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B0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4D1ACE8" w14:textId="77777777" w:rsidR="008A0B0F" w:rsidRDefault="000B4FB2" w:rsidP="008A0B0F">
      <w:pPr>
        <w:pStyle w:val="Verzeichnis1"/>
        <w:rPr>
          <w:rFonts w:eastAsiaTheme="minorEastAsia" w:cstheme="minorBidi"/>
          <w:noProof/>
        </w:rPr>
      </w:pPr>
      <w:hyperlink w:anchor="_Toc50563674" w:history="1">
        <w:r w:rsidR="008A0B0F" w:rsidRPr="002F3F4A">
          <w:rPr>
            <w:rStyle w:val="Hyperlink"/>
            <w:rFonts w:ascii="Calibri" w:hAnsi="Calibri" w:cs="Calibri"/>
            <w:noProof/>
          </w:rPr>
          <w:t>Arbeitsblatt 2 Investitionen in den Klimaschutz – Anleitung für ein Rollenspiel</w:t>
        </w:r>
        <w:r w:rsidR="008A0B0F">
          <w:rPr>
            <w:noProof/>
            <w:webHidden/>
          </w:rPr>
          <w:tab/>
        </w:r>
        <w:r w:rsidR="006D0AED">
          <w:rPr>
            <w:noProof/>
            <w:webHidden/>
          </w:rPr>
          <w:fldChar w:fldCharType="begin"/>
        </w:r>
        <w:r w:rsidR="008A0B0F">
          <w:rPr>
            <w:noProof/>
            <w:webHidden/>
          </w:rPr>
          <w:instrText xml:space="preserve"> PAGEREF _Toc50563674 \h </w:instrText>
        </w:r>
        <w:r w:rsidR="006D0AED">
          <w:rPr>
            <w:noProof/>
            <w:webHidden/>
          </w:rPr>
        </w:r>
        <w:r w:rsidR="006D0AED">
          <w:rPr>
            <w:noProof/>
            <w:webHidden/>
          </w:rPr>
          <w:fldChar w:fldCharType="separate"/>
        </w:r>
        <w:r w:rsidR="008A0B0F">
          <w:rPr>
            <w:noProof/>
            <w:webHidden/>
          </w:rPr>
          <w:t>2</w:t>
        </w:r>
        <w:r w:rsidR="006D0AED">
          <w:rPr>
            <w:noProof/>
            <w:webHidden/>
          </w:rPr>
          <w:fldChar w:fldCharType="end"/>
        </w:r>
      </w:hyperlink>
    </w:p>
    <w:p w14:paraId="3AE31EB1" w14:textId="77777777" w:rsidR="008A0B0F" w:rsidRDefault="000B4FB2">
      <w:pPr>
        <w:pStyle w:val="Verzeichnis1"/>
        <w:rPr>
          <w:rFonts w:eastAsiaTheme="minorEastAsia" w:cstheme="minorBidi"/>
          <w:noProof/>
        </w:rPr>
      </w:pPr>
      <w:hyperlink w:anchor="_Toc50563676" w:history="1">
        <w:r w:rsidR="008A0B0F" w:rsidRPr="002F3F4A">
          <w:rPr>
            <w:rStyle w:val="Hyperlink"/>
            <w:rFonts w:ascii="Calibri" w:hAnsi="Calibri" w:cs="Calibri"/>
            <w:noProof/>
          </w:rPr>
          <w:t>Arbeitsblatt 3 Investitionen in den Klimaschutz – Investitionsmöglichkeiten</w:t>
        </w:r>
        <w:r w:rsidR="008A0B0F">
          <w:rPr>
            <w:noProof/>
            <w:webHidden/>
          </w:rPr>
          <w:tab/>
        </w:r>
        <w:r w:rsidR="006D0AED">
          <w:rPr>
            <w:noProof/>
            <w:webHidden/>
          </w:rPr>
          <w:fldChar w:fldCharType="begin"/>
        </w:r>
        <w:r w:rsidR="008A0B0F">
          <w:rPr>
            <w:noProof/>
            <w:webHidden/>
          </w:rPr>
          <w:instrText xml:space="preserve"> PAGEREF _Toc50563676 \h </w:instrText>
        </w:r>
        <w:r w:rsidR="006D0AED">
          <w:rPr>
            <w:noProof/>
            <w:webHidden/>
          </w:rPr>
        </w:r>
        <w:r w:rsidR="006D0AED">
          <w:rPr>
            <w:noProof/>
            <w:webHidden/>
          </w:rPr>
          <w:fldChar w:fldCharType="separate"/>
        </w:r>
        <w:r w:rsidR="008A0B0F">
          <w:rPr>
            <w:noProof/>
            <w:webHidden/>
          </w:rPr>
          <w:t>3</w:t>
        </w:r>
        <w:r w:rsidR="006D0AED">
          <w:rPr>
            <w:noProof/>
            <w:webHidden/>
          </w:rPr>
          <w:fldChar w:fldCharType="end"/>
        </w:r>
      </w:hyperlink>
    </w:p>
    <w:p w14:paraId="361D410C" w14:textId="77777777" w:rsidR="008A0B0F" w:rsidRDefault="000B4FB2">
      <w:pPr>
        <w:pStyle w:val="Verzeichnis1"/>
        <w:rPr>
          <w:rFonts w:eastAsiaTheme="minorEastAsia" w:cstheme="minorBidi"/>
          <w:noProof/>
        </w:rPr>
      </w:pPr>
      <w:hyperlink w:anchor="_Toc50563677" w:history="1">
        <w:r w:rsidR="008A0B0F" w:rsidRPr="002F3F4A">
          <w:rPr>
            <w:rStyle w:val="Hyperlink"/>
            <w:rFonts w:ascii="Calibri" w:hAnsi="Calibri" w:cs="Calibri"/>
            <w:noProof/>
          </w:rPr>
          <w:t>Arbeitsblatt 4 Investitionen in den Klimaschutz – Ereigniskarten</w:t>
        </w:r>
        <w:r w:rsidR="008A0B0F">
          <w:rPr>
            <w:noProof/>
            <w:webHidden/>
          </w:rPr>
          <w:tab/>
        </w:r>
        <w:r w:rsidR="006D0AED">
          <w:rPr>
            <w:noProof/>
            <w:webHidden/>
          </w:rPr>
          <w:fldChar w:fldCharType="begin"/>
        </w:r>
        <w:r w:rsidR="008A0B0F">
          <w:rPr>
            <w:noProof/>
            <w:webHidden/>
          </w:rPr>
          <w:instrText xml:space="preserve"> PAGEREF _Toc50563677 \h </w:instrText>
        </w:r>
        <w:r w:rsidR="006D0AED">
          <w:rPr>
            <w:noProof/>
            <w:webHidden/>
          </w:rPr>
        </w:r>
        <w:r w:rsidR="006D0AED">
          <w:rPr>
            <w:noProof/>
            <w:webHidden/>
          </w:rPr>
          <w:fldChar w:fldCharType="separate"/>
        </w:r>
        <w:r w:rsidR="008A0B0F">
          <w:rPr>
            <w:noProof/>
            <w:webHidden/>
          </w:rPr>
          <w:t>4</w:t>
        </w:r>
        <w:r w:rsidR="006D0AED">
          <w:rPr>
            <w:noProof/>
            <w:webHidden/>
          </w:rPr>
          <w:fldChar w:fldCharType="end"/>
        </w:r>
      </w:hyperlink>
    </w:p>
    <w:p w14:paraId="1B552D8C" w14:textId="77777777" w:rsidR="009E5636" w:rsidRPr="00952D25" w:rsidRDefault="006D0AED" w:rsidP="00480420">
      <w:pPr>
        <w:pStyle w:val="Dachzeile"/>
        <w:spacing w:line="360" w:lineRule="auto"/>
        <w:rPr>
          <w:rFonts w:ascii="Calibri" w:hAnsi="Calibri"/>
          <w:lang w:val="en-GB"/>
        </w:rPr>
      </w:pPr>
      <w:r w:rsidRPr="00952D25">
        <w:rPr>
          <w:rFonts w:ascii="Calibri" w:hAnsi="Calibri"/>
          <w:lang w:val="en-GB"/>
        </w:rPr>
        <w:fldChar w:fldCharType="end"/>
      </w:r>
    </w:p>
    <w:p w14:paraId="2DC11293" w14:textId="77777777" w:rsidR="009E5636" w:rsidRPr="00952D25" w:rsidRDefault="009E5636" w:rsidP="00480420">
      <w:pPr>
        <w:pStyle w:val="Dachzeile"/>
        <w:spacing w:line="360" w:lineRule="auto"/>
        <w:rPr>
          <w:rFonts w:ascii="Calibri" w:hAnsi="Calibri"/>
          <w:lang w:val="en-GB"/>
        </w:rPr>
        <w:sectPr w:rsidR="009E5636" w:rsidRPr="00952D25">
          <w:footerReference w:type="even" r:id="rId10"/>
          <w:footerReference w:type="default" r:id="rId11"/>
          <w:footerReference w:type="first" r:id="rId12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</w:p>
    <w:p w14:paraId="62F26C83" w14:textId="77777777" w:rsidR="00480420" w:rsidRPr="00952D25" w:rsidRDefault="002824F0" w:rsidP="00653C8C">
      <w:pPr>
        <w:pStyle w:val="berschrift1"/>
        <w:rPr>
          <w:rFonts w:ascii="Calibri" w:hAnsi="Calibri" w:cs="Calibri"/>
        </w:rPr>
      </w:pPr>
      <w:bookmarkStart w:id="45" w:name="_Toc19802695"/>
      <w:bookmarkStart w:id="46" w:name="_Toc21620145"/>
      <w:bookmarkStart w:id="47" w:name="_Toc50563673"/>
      <w:r w:rsidRPr="00952D25">
        <w:rPr>
          <w:rFonts w:ascii="Calibri" w:hAnsi="Calibri" w:cs="Calibri"/>
          <w:sz w:val="20"/>
          <w:szCs w:val="20"/>
        </w:rPr>
        <w:lastRenderedPageBreak/>
        <w:t>Arbeits</w:t>
      </w:r>
      <w:r w:rsidR="0061610B" w:rsidRPr="00952D25">
        <w:rPr>
          <w:rFonts w:ascii="Calibri" w:hAnsi="Calibri" w:cs="Calibri"/>
          <w:sz w:val="20"/>
          <w:szCs w:val="20"/>
        </w:rPr>
        <w:t>blatt</w:t>
      </w:r>
      <w:r w:rsidR="00480420" w:rsidRPr="00952D25">
        <w:rPr>
          <w:rFonts w:ascii="Calibri" w:hAnsi="Calibri" w:cs="Calibri"/>
          <w:sz w:val="20"/>
          <w:szCs w:val="20"/>
        </w:rPr>
        <w:t xml:space="preserve"> 1</w:t>
      </w:r>
      <w:r w:rsidR="009E5636" w:rsidRPr="00952D25">
        <w:rPr>
          <w:rFonts w:ascii="Calibri" w:hAnsi="Calibri" w:cs="Calibri"/>
          <w:sz w:val="20"/>
          <w:szCs w:val="20"/>
        </w:rPr>
        <w:t xml:space="preserve"> </w:t>
      </w:r>
      <w:r w:rsidR="00480420" w:rsidRPr="00952D25">
        <w:rPr>
          <w:rFonts w:ascii="Calibri" w:hAnsi="Calibri" w:cs="Calibri"/>
        </w:rPr>
        <w:br/>
      </w:r>
      <w:bookmarkEnd w:id="45"/>
      <w:bookmarkEnd w:id="46"/>
      <w:r w:rsidR="00544AB1">
        <w:rPr>
          <w:rFonts w:ascii="Calibri" w:hAnsi="Calibri" w:cs="Calibri"/>
        </w:rPr>
        <w:t>Schlagzeilen</w:t>
      </w:r>
      <w:r w:rsidR="00EE4BD9">
        <w:rPr>
          <w:rFonts w:ascii="Calibri" w:hAnsi="Calibri" w:cs="Calibri"/>
        </w:rPr>
        <w:t>: Die Diskussion</w:t>
      </w:r>
      <w:r w:rsidR="00544AB1">
        <w:rPr>
          <w:rFonts w:ascii="Calibri" w:hAnsi="Calibri" w:cs="Calibri"/>
        </w:rPr>
        <w:t xml:space="preserve"> über Investitionen in den Klimaschutz</w:t>
      </w:r>
      <w:bookmarkEnd w:id="47"/>
      <w:r w:rsidR="00952D25">
        <w:rPr>
          <w:rFonts w:ascii="Calibri" w:hAnsi="Calibri" w:cs="Calibri"/>
        </w:rPr>
        <w:t xml:space="preserve"> </w:t>
      </w:r>
    </w:p>
    <w:p w14:paraId="0939D900" w14:textId="77777777" w:rsidR="00DD12F7" w:rsidRPr="00952D25" w:rsidRDefault="00DD12F7" w:rsidP="00887031">
      <w:pPr>
        <w:spacing w:line="276" w:lineRule="auto"/>
        <w:rPr>
          <w:rFonts w:ascii="Calibri" w:hAnsi="Calibri" w:cs="Calibri"/>
        </w:rPr>
      </w:pPr>
    </w:p>
    <w:p w14:paraId="0B468EB3" w14:textId="77777777" w:rsidR="00811F07" w:rsidRPr="007371A7" w:rsidRDefault="007371A7" w:rsidP="007371A7">
      <w:pPr>
        <w:pStyle w:val="Vorspann"/>
        <w:rPr>
          <w:rFonts w:cs="Calibri"/>
        </w:rPr>
      </w:pPr>
      <w:r>
        <w:t>Folgende fiktive Schlagzeilen veranschaulichen die</w:t>
      </w:r>
      <w:r w:rsidR="00544AB1">
        <w:t xml:space="preserve"> Kosten und Nutzen von Investitionen in den Klimaschutz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4AB1" w14:paraId="6F7936CF" w14:textId="77777777">
        <w:tc>
          <w:tcPr>
            <w:tcW w:w="9054" w:type="dxa"/>
          </w:tcPr>
          <w:p w14:paraId="2CDD1742" w14:textId="190DA657" w:rsidR="004E001F" w:rsidRPr="004E001F" w:rsidRDefault="004E001F" w:rsidP="004E001F">
            <w:pPr>
              <w:rPr>
                <w:b/>
                <w:bCs/>
                <w:sz w:val="36"/>
                <w:szCs w:val="36"/>
              </w:rPr>
            </w:pPr>
            <w:r w:rsidRPr="004E001F">
              <w:rPr>
                <w:b/>
                <w:bCs/>
                <w:sz w:val="36"/>
                <w:szCs w:val="36"/>
              </w:rPr>
              <w:t xml:space="preserve">Was kostet </w:t>
            </w:r>
            <w:r w:rsidR="00AC0F8D">
              <w:rPr>
                <w:b/>
                <w:bCs/>
                <w:sz w:val="36"/>
                <w:szCs w:val="36"/>
              </w:rPr>
              <w:t xml:space="preserve">uns </w:t>
            </w:r>
            <w:r w:rsidRPr="004E001F">
              <w:rPr>
                <w:b/>
                <w:bCs/>
                <w:sz w:val="36"/>
                <w:szCs w:val="36"/>
              </w:rPr>
              <w:t>der Klimaschutz?</w:t>
            </w:r>
          </w:p>
          <w:p w14:paraId="38D21B97" w14:textId="77777777" w:rsidR="00544AB1" w:rsidRDefault="004E001F" w:rsidP="004E001F">
            <w:r w:rsidRPr="004E001F">
              <w:rPr>
                <w:sz w:val="28"/>
                <w:szCs w:val="28"/>
              </w:rPr>
              <w:t xml:space="preserve">Die Kosten werden enorm sein. Wie Deutschland sie in Zeiten einer schwachen Konjunktur stemmen soll, ist umstritten. </w:t>
            </w:r>
          </w:p>
        </w:tc>
      </w:tr>
      <w:tr w:rsidR="00544AB1" w14:paraId="1BBB88B9" w14:textId="77777777">
        <w:tc>
          <w:tcPr>
            <w:tcW w:w="9054" w:type="dxa"/>
          </w:tcPr>
          <w:p w14:paraId="1838A3EE" w14:textId="77777777" w:rsidR="00544AB1" w:rsidRPr="004E001F" w:rsidRDefault="004E001F" w:rsidP="00811F07">
            <w:pPr>
              <w:rPr>
                <w:b/>
                <w:bCs/>
                <w:sz w:val="36"/>
                <w:szCs w:val="36"/>
              </w:rPr>
            </w:pPr>
            <w:r w:rsidRPr="004E001F">
              <w:rPr>
                <w:b/>
                <w:bCs/>
                <w:sz w:val="36"/>
                <w:szCs w:val="36"/>
              </w:rPr>
              <w:t>Klimaschutz – eine Last oder eine Chance?</w:t>
            </w:r>
          </w:p>
          <w:p w14:paraId="4FF59755" w14:textId="32D17CC5" w:rsidR="004E001F" w:rsidRDefault="004E001F" w:rsidP="00811F07">
            <w:r w:rsidRPr="004E001F">
              <w:rPr>
                <w:sz w:val="28"/>
                <w:szCs w:val="28"/>
              </w:rPr>
              <w:t xml:space="preserve">Wissenschaftlerin A. B. ist überzeugt, dass </w:t>
            </w:r>
            <w:r w:rsidR="00F01A18">
              <w:rPr>
                <w:sz w:val="28"/>
                <w:szCs w:val="28"/>
              </w:rPr>
              <w:t xml:space="preserve">wirtschaftlicher </w:t>
            </w:r>
            <w:r w:rsidRPr="004E001F">
              <w:rPr>
                <w:sz w:val="28"/>
                <w:szCs w:val="28"/>
              </w:rPr>
              <w:t xml:space="preserve">Wiederaufschwung und </w:t>
            </w:r>
            <w:r w:rsidR="00E26F0A">
              <w:rPr>
                <w:sz w:val="28"/>
                <w:szCs w:val="28"/>
              </w:rPr>
              <w:t>Umweltschutz</w:t>
            </w:r>
            <w:r w:rsidRPr="004E001F">
              <w:rPr>
                <w:sz w:val="28"/>
                <w:szCs w:val="28"/>
              </w:rPr>
              <w:t xml:space="preserve"> kombiniert werden könnten</w:t>
            </w:r>
            <w:proofErr w:type="gramStart"/>
            <w:r w:rsidR="00F539A5">
              <w:rPr>
                <w:sz w:val="28"/>
                <w:szCs w:val="28"/>
              </w:rPr>
              <w:t xml:space="preserve">: </w:t>
            </w:r>
            <w:r w:rsidRPr="004E001F">
              <w:rPr>
                <w:sz w:val="28"/>
                <w:szCs w:val="28"/>
              </w:rPr>
              <w:t xml:space="preserve"> „</w:t>
            </w:r>
            <w:proofErr w:type="gramEnd"/>
            <w:r w:rsidR="002B7EB6">
              <w:rPr>
                <w:sz w:val="28"/>
                <w:szCs w:val="28"/>
              </w:rPr>
              <w:t>Umwelt- und klimafreundliche</w:t>
            </w:r>
            <w:r w:rsidR="002B7EB6" w:rsidRPr="004E001F">
              <w:rPr>
                <w:sz w:val="28"/>
                <w:szCs w:val="28"/>
              </w:rPr>
              <w:t xml:space="preserve"> </w:t>
            </w:r>
            <w:r w:rsidRPr="004E001F">
              <w:rPr>
                <w:sz w:val="28"/>
                <w:szCs w:val="28"/>
              </w:rPr>
              <w:t>Investitionen schaffen mehr Arbeitsplätze</w:t>
            </w:r>
            <w:r w:rsidR="00803C94">
              <w:rPr>
                <w:sz w:val="28"/>
                <w:szCs w:val="28"/>
              </w:rPr>
              <w:t>.</w:t>
            </w:r>
            <w:r w:rsidRPr="004E001F">
              <w:rPr>
                <w:sz w:val="28"/>
                <w:szCs w:val="28"/>
              </w:rPr>
              <w:t xml:space="preserve">“  </w:t>
            </w:r>
          </w:p>
        </w:tc>
      </w:tr>
      <w:tr w:rsidR="00544AB1" w14:paraId="20DA6272" w14:textId="77777777">
        <w:tc>
          <w:tcPr>
            <w:tcW w:w="9054" w:type="dxa"/>
          </w:tcPr>
          <w:p w14:paraId="0478E9D1" w14:textId="77777777" w:rsidR="00571E0C" w:rsidRPr="002B2023" w:rsidRDefault="00571E0C" w:rsidP="00571E0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Investitionen rechnen sich – nicht nur fürs Klima</w:t>
            </w:r>
          </w:p>
          <w:p w14:paraId="2DAEAAC7" w14:textId="77777777" w:rsidR="004E001F" w:rsidRDefault="00571E0C" w:rsidP="00571E0C">
            <w:r w:rsidRPr="00571E0C">
              <w:rPr>
                <w:sz w:val="28"/>
                <w:szCs w:val="28"/>
              </w:rPr>
              <w:t>Investitionen in den Klimaschutz sind teuer, langfristig jedoch können dadurch an anderer Stelle Kosten eingespart werden.</w:t>
            </w:r>
          </w:p>
        </w:tc>
      </w:tr>
      <w:tr w:rsidR="00544AB1" w14:paraId="7C0112B4" w14:textId="77777777">
        <w:tc>
          <w:tcPr>
            <w:tcW w:w="9054" w:type="dxa"/>
          </w:tcPr>
          <w:p w14:paraId="74FF7432" w14:textId="77777777" w:rsidR="00352A08" w:rsidRPr="00571E0C" w:rsidRDefault="00352A08" w:rsidP="00352A08">
            <w:pPr>
              <w:rPr>
                <w:b/>
                <w:bCs/>
                <w:sz w:val="36"/>
                <w:szCs w:val="36"/>
              </w:rPr>
            </w:pPr>
            <w:r w:rsidRPr="00571E0C">
              <w:rPr>
                <w:b/>
                <w:bCs/>
                <w:sz w:val="36"/>
                <w:szCs w:val="36"/>
              </w:rPr>
              <w:t>Kosten des Klimawandels</w:t>
            </w:r>
          </w:p>
          <w:p w14:paraId="071998A1" w14:textId="5B3AFEE1" w:rsidR="004E001F" w:rsidRDefault="00352A08" w:rsidP="00352A08">
            <w:r w:rsidRPr="00352A08">
              <w:rPr>
                <w:sz w:val="28"/>
                <w:szCs w:val="28"/>
              </w:rPr>
              <w:t xml:space="preserve">Die globale Erwärmung wird immense wirtschaftliche Schäden verursachen. Daher ist es wichtig, frühzeitig </w:t>
            </w:r>
            <w:r w:rsidR="00F539A5">
              <w:rPr>
                <w:sz w:val="28"/>
                <w:szCs w:val="28"/>
              </w:rPr>
              <w:t xml:space="preserve">Maßnahmen zum </w:t>
            </w:r>
            <w:r w:rsidRPr="00352A08">
              <w:rPr>
                <w:sz w:val="28"/>
                <w:szCs w:val="28"/>
              </w:rPr>
              <w:t xml:space="preserve">Klimaschutz </w:t>
            </w:r>
            <w:r w:rsidR="00F539A5">
              <w:rPr>
                <w:sz w:val="28"/>
                <w:szCs w:val="28"/>
              </w:rPr>
              <w:t>umzusetzen</w:t>
            </w:r>
            <w:r w:rsidRPr="00352A08">
              <w:rPr>
                <w:sz w:val="28"/>
                <w:szCs w:val="28"/>
              </w:rPr>
              <w:t xml:space="preserve">, </w:t>
            </w:r>
            <w:r w:rsidRPr="00571E0C">
              <w:rPr>
                <w:sz w:val="28"/>
                <w:szCs w:val="28"/>
              </w:rPr>
              <w:t>da die Kosten umso höher werden, je später damit begonnen wird. </w:t>
            </w:r>
          </w:p>
        </w:tc>
      </w:tr>
      <w:tr w:rsidR="00544AB1" w14:paraId="2CF4A1AD" w14:textId="77777777">
        <w:tc>
          <w:tcPr>
            <w:tcW w:w="9054" w:type="dxa"/>
          </w:tcPr>
          <w:p w14:paraId="503788C3" w14:textId="77777777" w:rsidR="00544AB1" w:rsidRPr="002B2023" w:rsidRDefault="007371A7" w:rsidP="00811F07">
            <w:pPr>
              <w:rPr>
                <w:b/>
                <w:bCs/>
                <w:sz w:val="36"/>
                <w:szCs w:val="36"/>
              </w:rPr>
            </w:pPr>
            <w:r w:rsidRPr="002B2023">
              <w:rPr>
                <w:b/>
                <w:bCs/>
                <w:sz w:val="36"/>
                <w:szCs w:val="36"/>
              </w:rPr>
              <w:t>Klimaschutz kann auch wirtschaftliche Verlierer produzieren</w:t>
            </w:r>
          </w:p>
          <w:p w14:paraId="7D8686F7" w14:textId="77777777" w:rsidR="007371A7" w:rsidRPr="002B2023" w:rsidRDefault="002B2023" w:rsidP="00811F07">
            <w:pPr>
              <w:rPr>
                <w:sz w:val="28"/>
                <w:szCs w:val="28"/>
              </w:rPr>
            </w:pPr>
            <w:r w:rsidRPr="002B2023">
              <w:rPr>
                <w:sz w:val="28"/>
                <w:szCs w:val="28"/>
              </w:rPr>
              <w:t xml:space="preserve">Maßnahmen für mehr Klimaschutz haben häufig keinen unmittelbaren wirtschaftlichen Vorteil. </w:t>
            </w:r>
          </w:p>
        </w:tc>
      </w:tr>
      <w:tr w:rsidR="00352A08" w14:paraId="7C952B4E" w14:textId="77777777">
        <w:tc>
          <w:tcPr>
            <w:tcW w:w="9054" w:type="dxa"/>
          </w:tcPr>
          <w:p w14:paraId="3FEB2BB6" w14:textId="77777777" w:rsidR="00DA4A72" w:rsidRPr="007356FD" w:rsidRDefault="00DA4A72" w:rsidP="00352A0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Wirtschaft steckt Milliarden in den Klimaschutz</w:t>
            </w:r>
          </w:p>
          <w:p w14:paraId="4D52CD27" w14:textId="5A7E0FAF" w:rsidR="00352A08" w:rsidRPr="007356FD" w:rsidRDefault="006D0AED" w:rsidP="00352A08">
            <w:pPr>
              <w:rPr>
                <w:sz w:val="28"/>
                <w:szCs w:val="28"/>
              </w:rPr>
            </w:pPr>
            <w:r w:rsidRPr="007356FD">
              <w:rPr>
                <w:sz w:val="28"/>
                <w:szCs w:val="28"/>
              </w:rPr>
              <w:t xml:space="preserve">Unternehmen, die heute nicht in den Klimaschutz investieren, werden künftig nicht mehr wettbewerbsfähig sein. </w:t>
            </w:r>
          </w:p>
        </w:tc>
      </w:tr>
      <w:tr w:rsidR="00352A08" w14:paraId="668DA331" w14:textId="77777777">
        <w:tc>
          <w:tcPr>
            <w:tcW w:w="9054" w:type="dxa"/>
          </w:tcPr>
          <w:p w14:paraId="01AB3CE3" w14:textId="34A6085F" w:rsidR="00352A08" w:rsidRPr="004E001F" w:rsidRDefault="00352A08" w:rsidP="00352A0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Zukünftiger Schaden übersteigt heutige </w:t>
            </w:r>
            <w:r w:rsidR="004D1D29">
              <w:rPr>
                <w:b/>
                <w:bCs/>
                <w:sz w:val="36"/>
                <w:szCs w:val="36"/>
              </w:rPr>
              <w:t>K</w:t>
            </w:r>
            <w:r>
              <w:rPr>
                <w:b/>
                <w:bCs/>
                <w:sz w:val="36"/>
                <w:szCs w:val="36"/>
              </w:rPr>
              <w:t xml:space="preserve">osten </w:t>
            </w:r>
          </w:p>
          <w:p w14:paraId="214B7329" w14:textId="1A6ED01E" w:rsidR="00352A08" w:rsidRDefault="00352A08" w:rsidP="00352A08">
            <w:r w:rsidRPr="004E001F">
              <w:rPr>
                <w:sz w:val="28"/>
                <w:szCs w:val="28"/>
              </w:rPr>
              <w:t xml:space="preserve">Wissenschaftler/-innen fordern </w:t>
            </w:r>
            <w:r>
              <w:rPr>
                <w:sz w:val="28"/>
                <w:szCs w:val="28"/>
              </w:rPr>
              <w:t xml:space="preserve">beim Klimaschutz </w:t>
            </w:r>
            <w:r w:rsidRPr="004E001F">
              <w:rPr>
                <w:sz w:val="28"/>
                <w:szCs w:val="28"/>
              </w:rPr>
              <w:t>sofortiges Handeln</w:t>
            </w:r>
            <w:r w:rsidR="00510679">
              <w:rPr>
                <w:sz w:val="28"/>
                <w:szCs w:val="28"/>
              </w:rPr>
              <w:t>. A</w:t>
            </w:r>
            <w:r w:rsidRPr="004E001F">
              <w:rPr>
                <w:sz w:val="28"/>
                <w:szCs w:val="28"/>
              </w:rPr>
              <w:t>nsonsten könnte der zukünftige finanzielle Schaden die heute</w:t>
            </w:r>
            <w:r w:rsidR="00510679">
              <w:rPr>
                <w:sz w:val="28"/>
                <w:szCs w:val="28"/>
              </w:rPr>
              <w:t xml:space="preserve"> nötigen</w:t>
            </w:r>
            <w:r w:rsidRPr="004E001F">
              <w:rPr>
                <w:sz w:val="28"/>
                <w:szCs w:val="28"/>
              </w:rPr>
              <w:t xml:space="preserve"> Investitionen</w:t>
            </w:r>
            <w:r w:rsidR="00510679">
              <w:rPr>
                <w:sz w:val="28"/>
                <w:szCs w:val="28"/>
              </w:rPr>
              <w:t xml:space="preserve"> in den Klimaschutz</w:t>
            </w:r>
            <w:r w:rsidRPr="004E001F">
              <w:rPr>
                <w:sz w:val="28"/>
                <w:szCs w:val="28"/>
              </w:rPr>
              <w:t xml:space="preserve"> weit übersteigen.  </w:t>
            </w:r>
          </w:p>
        </w:tc>
      </w:tr>
    </w:tbl>
    <w:p w14:paraId="62BA8197" w14:textId="77777777" w:rsidR="009D46CB" w:rsidRDefault="009D46CB" w:rsidP="00480420">
      <w:pPr>
        <w:rPr>
          <w:rFonts w:ascii="Calibri" w:hAnsi="Calibri"/>
        </w:rPr>
      </w:pPr>
    </w:p>
    <w:p w14:paraId="280A6230" w14:textId="77777777" w:rsidR="009D46CB" w:rsidRDefault="009D46C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165873B" w14:textId="77777777" w:rsidR="00FB0A31" w:rsidRPr="00952D25" w:rsidRDefault="00FB0A31" w:rsidP="00FB0A31">
      <w:pPr>
        <w:pStyle w:val="berschrift1"/>
        <w:rPr>
          <w:rFonts w:ascii="Calibri" w:hAnsi="Calibri" w:cs="Calibri"/>
        </w:rPr>
      </w:pPr>
      <w:bookmarkStart w:id="48" w:name="_Toc50563674"/>
      <w:r w:rsidRPr="00952D25">
        <w:rPr>
          <w:rFonts w:ascii="Calibri" w:hAnsi="Calibri" w:cs="Calibri"/>
          <w:sz w:val="20"/>
          <w:szCs w:val="20"/>
        </w:rPr>
        <w:lastRenderedPageBreak/>
        <w:t xml:space="preserve">Arbeitsblatt </w:t>
      </w:r>
      <w:r>
        <w:rPr>
          <w:rFonts w:ascii="Calibri" w:hAnsi="Calibri" w:cs="Calibri"/>
          <w:sz w:val="20"/>
          <w:szCs w:val="20"/>
        </w:rPr>
        <w:t>2</w:t>
      </w:r>
      <w:r w:rsidRPr="00952D25">
        <w:rPr>
          <w:rFonts w:ascii="Calibri" w:hAnsi="Calibri" w:cs="Calibri"/>
        </w:rPr>
        <w:br/>
      </w:r>
      <w:r>
        <w:rPr>
          <w:rFonts w:ascii="Calibri" w:hAnsi="Calibri" w:cs="Calibri"/>
        </w:rPr>
        <w:t>Investitionen in den Klimaschutz – Anleitung für ein Rollenspiel</w:t>
      </w:r>
      <w:bookmarkEnd w:id="48"/>
    </w:p>
    <w:p w14:paraId="1F01BA54" w14:textId="77777777" w:rsidR="00FB0A31" w:rsidRDefault="00FB0A31" w:rsidP="00FB0A31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055DE77" w14:textId="77777777" w:rsidR="009205BC" w:rsidRDefault="00E07DE0" w:rsidP="00FB0A31">
      <w:pPr>
        <w:pStyle w:val="Vorspann"/>
      </w:pPr>
      <w:r>
        <w:t>Eine Solaranlage oder doch die teure</w:t>
      </w:r>
      <w:r w:rsidR="004F0AB0">
        <w:t>re</w:t>
      </w:r>
      <w:r>
        <w:t xml:space="preserve"> Gebäudesanierung? </w:t>
      </w:r>
      <w:r w:rsidR="009205BC">
        <w:t>Übernehmt die Rolle von Wirtschaftsberater</w:t>
      </w:r>
      <w:r w:rsidR="00803C94">
        <w:t>n</w:t>
      </w:r>
      <w:r w:rsidR="009205BC">
        <w:t>/-</w:t>
      </w:r>
      <w:r w:rsidR="00803C94">
        <w:t>berater</w:t>
      </w:r>
      <w:r w:rsidR="009205BC">
        <w:t>innen und helft einer Firma, in die Zukunft zu investieren.</w:t>
      </w:r>
    </w:p>
    <w:p w14:paraId="19444CAE" w14:textId="77777777" w:rsidR="009205BC" w:rsidRDefault="00167F96" w:rsidP="009205BC">
      <w:pPr>
        <w:pStyle w:val="berschrift2"/>
      </w:pPr>
      <w:bookmarkStart w:id="49" w:name="_Toc50563675"/>
      <w:r>
        <w:t>Ablauf</w:t>
      </w:r>
      <w:bookmarkEnd w:id="49"/>
    </w:p>
    <w:p w14:paraId="6C3E73B1" w14:textId="77777777" w:rsidR="00FB0A31" w:rsidRPr="00197214" w:rsidRDefault="009205BC" w:rsidP="00197214">
      <w:pPr>
        <w:textAlignment w:val="baseline"/>
        <w:rPr>
          <w:rFonts w:ascii="Calibri" w:hAnsi="Calibri" w:cs="Arial"/>
          <w:color w:val="000000"/>
        </w:rPr>
      </w:pPr>
      <w:r w:rsidRPr="00197214">
        <w:rPr>
          <w:rFonts w:ascii="Calibri" w:hAnsi="Calibri" w:cs="Arial"/>
          <w:color w:val="000000"/>
        </w:rPr>
        <w:t>Wählt eine Firma</w:t>
      </w:r>
      <w:r w:rsidR="00197214" w:rsidRPr="00197214">
        <w:rPr>
          <w:rFonts w:ascii="Calibri" w:hAnsi="Calibri" w:cs="Arial"/>
          <w:color w:val="000000"/>
        </w:rPr>
        <w:t>:</w:t>
      </w:r>
    </w:p>
    <w:p w14:paraId="32E94E41" w14:textId="77777777" w:rsidR="00197214" w:rsidRPr="00197214" w:rsidRDefault="00197214" w:rsidP="00197214">
      <w:pPr>
        <w:numPr>
          <w:ilvl w:val="0"/>
          <w:numId w:val="17"/>
        </w:numPr>
        <w:textAlignment w:val="baseline"/>
        <w:rPr>
          <w:rFonts w:ascii="Calibri" w:hAnsi="Calibri" w:cs="Arial"/>
          <w:color w:val="000000"/>
        </w:rPr>
      </w:pPr>
      <w:r w:rsidRPr="00197214">
        <w:rPr>
          <w:rFonts w:ascii="Calibri" w:hAnsi="Calibri" w:cs="Arial"/>
          <w:color w:val="000000"/>
        </w:rPr>
        <w:t>Firma für Sportartikel</w:t>
      </w:r>
    </w:p>
    <w:p w14:paraId="3B6BDE51" w14:textId="77777777" w:rsidR="00197214" w:rsidRPr="00197214" w:rsidRDefault="00197214" w:rsidP="00197214">
      <w:pPr>
        <w:numPr>
          <w:ilvl w:val="0"/>
          <w:numId w:val="17"/>
        </w:numPr>
        <w:textAlignment w:val="baseline"/>
        <w:rPr>
          <w:rFonts w:ascii="Calibri" w:hAnsi="Calibri" w:cs="Arial"/>
          <w:color w:val="000000"/>
        </w:rPr>
      </w:pPr>
      <w:r w:rsidRPr="00197214">
        <w:rPr>
          <w:rFonts w:ascii="Calibri" w:hAnsi="Calibri" w:cs="Arial"/>
          <w:color w:val="000000"/>
        </w:rPr>
        <w:t>Firma für Beauty-Artikel</w:t>
      </w:r>
    </w:p>
    <w:p w14:paraId="343CA6F0" w14:textId="77777777" w:rsidR="00197214" w:rsidRPr="00197214" w:rsidRDefault="00197214" w:rsidP="00197214">
      <w:pPr>
        <w:numPr>
          <w:ilvl w:val="0"/>
          <w:numId w:val="17"/>
        </w:numPr>
        <w:textAlignment w:val="baseline"/>
        <w:rPr>
          <w:rFonts w:ascii="Calibri" w:hAnsi="Calibri" w:cs="Arial"/>
          <w:color w:val="000000"/>
        </w:rPr>
      </w:pPr>
      <w:r w:rsidRPr="00197214">
        <w:rPr>
          <w:rFonts w:ascii="Calibri" w:hAnsi="Calibri" w:cs="Arial"/>
          <w:color w:val="000000"/>
        </w:rPr>
        <w:t>Automobilfirma</w:t>
      </w:r>
    </w:p>
    <w:p w14:paraId="15DD130A" w14:textId="77777777" w:rsidR="00197214" w:rsidRPr="00197214" w:rsidRDefault="00197214" w:rsidP="00197214">
      <w:pPr>
        <w:numPr>
          <w:ilvl w:val="0"/>
          <w:numId w:val="17"/>
        </w:numPr>
        <w:textAlignment w:val="baseline"/>
        <w:rPr>
          <w:rFonts w:ascii="Calibri" w:hAnsi="Calibri" w:cs="Arial"/>
          <w:color w:val="000000"/>
        </w:rPr>
      </w:pPr>
      <w:r w:rsidRPr="00197214">
        <w:rPr>
          <w:rFonts w:ascii="Calibri" w:hAnsi="Calibri" w:cs="Arial"/>
          <w:color w:val="000000"/>
        </w:rPr>
        <w:t>Möbelschreinerei</w:t>
      </w:r>
    </w:p>
    <w:p w14:paraId="5D3035E8" w14:textId="77777777" w:rsidR="00197214" w:rsidRDefault="00197214" w:rsidP="00197214">
      <w:pPr>
        <w:numPr>
          <w:ilvl w:val="0"/>
          <w:numId w:val="17"/>
        </w:numPr>
        <w:textAlignment w:val="baseline"/>
        <w:rPr>
          <w:rFonts w:ascii="Calibri" w:hAnsi="Calibri" w:cs="Arial"/>
          <w:color w:val="000000"/>
        </w:rPr>
      </w:pPr>
      <w:r w:rsidRPr="00197214">
        <w:rPr>
          <w:rFonts w:ascii="Calibri" w:hAnsi="Calibri" w:cs="Arial"/>
          <w:color w:val="000000"/>
        </w:rPr>
        <w:t>Computerfirma</w:t>
      </w:r>
    </w:p>
    <w:p w14:paraId="1D90E5DE" w14:textId="77777777" w:rsidR="00197214" w:rsidRDefault="00197214" w:rsidP="00197214">
      <w:pPr>
        <w:textAlignment w:val="baseline"/>
        <w:rPr>
          <w:rFonts w:ascii="Calibri" w:hAnsi="Calibri" w:cs="Arial"/>
          <w:color w:val="000000"/>
        </w:rPr>
      </w:pPr>
    </w:p>
    <w:p w14:paraId="5ACF2E4B" w14:textId="77777777" w:rsidR="00197214" w:rsidRDefault="00197214" w:rsidP="00197214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Das Rollenspiel umfasst </w:t>
      </w:r>
      <w:r w:rsidR="00167F96">
        <w:rPr>
          <w:rFonts w:ascii="Calibri" w:hAnsi="Calibri" w:cs="Arial"/>
          <w:color w:val="000000"/>
        </w:rPr>
        <w:t>mehrere</w:t>
      </w:r>
      <w:r>
        <w:rPr>
          <w:rFonts w:ascii="Calibri" w:hAnsi="Calibri" w:cs="Arial"/>
          <w:color w:val="000000"/>
        </w:rPr>
        <w:t xml:space="preserve"> Runden. Entscheidet in jeder Runde, welche Investition eure Firma tätigen sollte. Notiert </w:t>
      </w:r>
      <w:r w:rsidR="00E70E4D">
        <w:rPr>
          <w:rFonts w:ascii="Calibri" w:hAnsi="Calibri" w:cs="Arial"/>
          <w:color w:val="000000"/>
        </w:rPr>
        <w:t xml:space="preserve">unten </w:t>
      </w:r>
      <w:r>
        <w:rPr>
          <w:rFonts w:ascii="Calibri" w:hAnsi="Calibri" w:cs="Arial"/>
          <w:color w:val="000000"/>
        </w:rPr>
        <w:t>eure Wahl und die Gründe dafür</w:t>
      </w:r>
      <w:r w:rsidR="00C34840">
        <w:rPr>
          <w:rFonts w:ascii="Calibri" w:hAnsi="Calibri" w:cs="Arial"/>
          <w:color w:val="000000"/>
        </w:rPr>
        <w:t xml:space="preserve"> sowie die Kosten</w:t>
      </w:r>
      <w:r>
        <w:rPr>
          <w:rFonts w:ascii="Calibri" w:hAnsi="Calibri" w:cs="Arial"/>
          <w:color w:val="000000"/>
        </w:rPr>
        <w:t>.</w:t>
      </w:r>
      <w:r w:rsidR="00E70E4D">
        <w:rPr>
          <w:rFonts w:ascii="Calibri" w:hAnsi="Calibri" w:cs="Arial"/>
          <w:color w:val="000000"/>
        </w:rPr>
        <w:t xml:space="preserve"> Aber Achtung: In manchen Runden kann auch etwas Unerwartetes passieren. </w:t>
      </w:r>
    </w:p>
    <w:p w14:paraId="592FD95F" w14:textId="77777777" w:rsidR="00197214" w:rsidRDefault="00197214" w:rsidP="00197214">
      <w:pPr>
        <w:textAlignment w:val="baseline"/>
        <w:rPr>
          <w:rFonts w:ascii="Calibri" w:hAnsi="Calibri" w:cs="Arial"/>
          <w:color w:val="000000"/>
        </w:rPr>
      </w:pPr>
    </w:p>
    <w:p w14:paraId="1BB30175" w14:textId="77777777" w:rsidR="00487BFB" w:rsidRDefault="00197214" w:rsidP="00197214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Eurer Firma steht ein Budget von einer Million Euro zur Verfügung. Wie werdet ihr das Geld investieren</w:t>
      </w:r>
      <w:r w:rsidR="00167F96">
        <w:rPr>
          <w:rFonts w:ascii="Calibri" w:hAnsi="Calibri" w:cs="Arial"/>
          <w:color w:val="000000"/>
        </w:rPr>
        <w:t>, um eure Firma auf die Zukunft vorzubereiten</w:t>
      </w:r>
      <w:r>
        <w:rPr>
          <w:rFonts w:ascii="Calibri" w:hAnsi="Calibri" w:cs="Arial"/>
          <w:color w:val="000000"/>
        </w:rPr>
        <w:t xml:space="preserve">? </w:t>
      </w:r>
    </w:p>
    <w:p w14:paraId="3D4BA737" w14:textId="77777777" w:rsidR="00487BFB" w:rsidRDefault="00487BFB" w:rsidP="00197214">
      <w:pPr>
        <w:textAlignment w:val="baseline"/>
        <w:rPr>
          <w:rFonts w:ascii="Calibri" w:hAnsi="Calibri" w:cs="Arial"/>
          <w:color w:val="000000"/>
        </w:rPr>
      </w:pPr>
    </w:p>
    <w:p w14:paraId="1A5ACE49" w14:textId="77777777" w:rsidR="00487BFB" w:rsidRDefault="00487BFB" w:rsidP="00197214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Runde 1: ____________________________________________________________________</w:t>
      </w:r>
    </w:p>
    <w:p w14:paraId="28A8902D" w14:textId="77777777" w:rsidR="00E70E4D" w:rsidRDefault="00E70E4D" w:rsidP="00197214">
      <w:pPr>
        <w:textAlignment w:val="baseline"/>
        <w:rPr>
          <w:rFonts w:ascii="Calibri" w:hAnsi="Calibri" w:cs="Arial"/>
          <w:color w:val="000000"/>
        </w:rPr>
      </w:pPr>
    </w:p>
    <w:p w14:paraId="65AFD707" w14:textId="77777777" w:rsidR="00E70E4D" w:rsidRDefault="00E70E4D" w:rsidP="00E70E4D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</w:t>
      </w:r>
    </w:p>
    <w:p w14:paraId="25D908BA" w14:textId="77777777" w:rsidR="00E70E4D" w:rsidRDefault="00E70E4D" w:rsidP="00E70E4D">
      <w:pPr>
        <w:textAlignment w:val="baseline"/>
        <w:rPr>
          <w:rFonts w:ascii="Calibri" w:hAnsi="Calibri" w:cs="Arial"/>
          <w:color w:val="000000"/>
        </w:rPr>
      </w:pPr>
    </w:p>
    <w:p w14:paraId="1230919A" w14:textId="77777777" w:rsidR="00487BFB" w:rsidRDefault="00E70E4D" w:rsidP="00197214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</w:t>
      </w:r>
    </w:p>
    <w:p w14:paraId="6C4E861A" w14:textId="77777777" w:rsidR="00E70E4D" w:rsidRDefault="00E70E4D" w:rsidP="00197214">
      <w:pPr>
        <w:textAlignment w:val="baseline"/>
        <w:rPr>
          <w:rFonts w:ascii="Calibri" w:hAnsi="Calibri" w:cs="Arial"/>
          <w:color w:val="000000"/>
        </w:rPr>
      </w:pPr>
    </w:p>
    <w:p w14:paraId="1B7B8663" w14:textId="77777777" w:rsidR="00E70E4D" w:rsidRDefault="00E70E4D" w:rsidP="00E70E4D">
      <w:pPr>
        <w:textAlignment w:val="baseline"/>
        <w:rPr>
          <w:rFonts w:ascii="Calibri" w:hAnsi="Calibri" w:cs="Arial"/>
          <w:color w:val="000000"/>
        </w:rPr>
      </w:pPr>
    </w:p>
    <w:p w14:paraId="6CDF5004" w14:textId="77777777" w:rsidR="00E70E4D" w:rsidRDefault="00487BFB" w:rsidP="00E70E4D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Runde 2: </w:t>
      </w:r>
      <w:r w:rsidR="00E70E4D">
        <w:rPr>
          <w:rFonts w:ascii="Calibri" w:hAnsi="Calibri" w:cs="Arial"/>
          <w:color w:val="000000"/>
        </w:rPr>
        <w:t>____________________________________________________________________</w:t>
      </w:r>
    </w:p>
    <w:p w14:paraId="4E0D914E" w14:textId="77777777" w:rsidR="00487BFB" w:rsidRDefault="00487BFB" w:rsidP="00197214">
      <w:pPr>
        <w:textAlignment w:val="baseline"/>
        <w:rPr>
          <w:rFonts w:ascii="Calibri" w:hAnsi="Calibri" w:cs="Arial"/>
          <w:color w:val="000000"/>
        </w:rPr>
      </w:pPr>
    </w:p>
    <w:p w14:paraId="798C2DE1" w14:textId="77777777" w:rsidR="00E70E4D" w:rsidRDefault="00E70E4D" w:rsidP="00E70E4D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</w:t>
      </w:r>
    </w:p>
    <w:p w14:paraId="11C91B0F" w14:textId="77777777" w:rsidR="00E70E4D" w:rsidRDefault="00E70E4D" w:rsidP="00197214">
      <w:pPr>
        <w:textAlignment w:val="baseline"/>
        <w:rPr>
          <w:rFonts w:ascii="Calibri" w:hAnsi="Calibri" w:cs="Arial"/>
          <w:color w:val="000000"/>
        </w:rPr>
      </w:pPr>
    </w:p>
    <w:p w14:paraId="6B1FCDE9" w14:textId="77777777" w:rsidR="00E70E4D" w:rsidRDefault="00E70E4D" w:rsidP="00E70E4D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</w:t>
      </w:r>
    </w:p>
    <w:p w14:paraId="3E2B5E14" w14:textId="77777777" w:rsidR="00487BFB" w:rsidRDefault="00487BFB" w:rsidP="00197214">
      <w:pPr>
        <w:textAlignment w:val="baseline"/>
        <w:rPr>
          <w:rFonts w:ascii="Calibri" w:hAnsi="Calibri" w:cs="Arial"/>
          <w:color w:val="000000"/>
        </w:rPr>
      </w:pPr>
    </w:p>
    <w:p w14:paraId="20C4F79D" w14:textId="77777777" w:rsidR="00E70E4D" w:rsidRDefault="00E70E4D" w:rsidP="00E70E4D">
      <w:pPr>
        <w:textAlignment w:val="baseline"/>
        <w:rPr>
          <w:rFonts w:ascii="Calibri" w:hAnsi="Calibri" w:cs="Arial"/>
          <w:color w:val="000000"/>
        </w:rPr>
      </w:pPr>
    </w:p>
    <w:p w14:paraId="3F5C0D6A" w14:textId="77777777" w:rsidR="00E70E4D" w:rsidRDefault="00487BFB" w:rsidP="00E70E4D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Runde 3: </w:t>
      </w:r>
      <w:r w:rsidR="00E70E4D">
        <w:rPr>
          <w:rFonts w:ascii="Calibri" w:hAnsi="Calibri" w:cs="Arial"/>
          <w:color w:val="000000"/>
        </w:rPr>
        <w:t>____________________________________________________________________</w:t>
      </w:r>
    </w:p>
    <w:p w14:paraId="497B6B02" w14:textId="77777777" w:rsidR="00487BFB" w:rsidRDefault="00487BFB" w:rsidP="00197214">
      <w:pPr>
        <w:textAlignment w:val="baseline"/>
        <w:rPr>
          <w:rFonts w:ascii="Calibri" w:hAnsi="Calibri" w:cs="Arial"/>
          <w:color w:val="000000"/>
        </w:rPr>
      </w:pPr>
    </w:p>
    <w:p w14:paraId="1EC4FADA" w14:textId="77777777" w:rsidR="00E70E4D" w:rsidRDefault="00E70E4D" w:rsidP="00E70E4D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</w:t>
      </w:r>
    </w:p>
    <w:p w14:paraId="05D84FD8" w14:textId="77777777" w:rsidR="00487BFB" w:rsidRDefault="00487BFB" w:rsidP="00197214">
      <w:pPr>
        <w:textAlignment w:val="baseline"/>
        <w:rPr>
          <w:rFonts w:ascii="Calibri" w:hAnsi="Calibri" w:cs="Arial"/>
          <w:color w:val="000000"/>
        </w:rPr>
      </w:pPr>
    </w:p>
    <w:p w14:paraId="567BD25B" w14:textId="77777777" w:rsidR="00E70E4D" w:rsidRDefault="00E70E4D" w:rsidP="00E70E4D">
      <w:p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</w:t>
      </w:r>
    </w:p>
    <w:p w14:paraId="6741D26F" w14:textId="77777777" w:rsidR="00487BFB" w:rsidRDefault="00487BFB" w:rsidP="00197214">
      <w:pPr>
        <w:textAlignment w:val="baseline"/>
        <w:rPr>
          <w:rFonts w:ascii="Calibri" w:hAnsi="Calibri" w:cs="Arial"/>
          <w:color w:val="000000"/>
        </w:rPr>
      </w:pPr>
    </w:p>
    <w:p w14:paraId="6332E34F" w14:textId="77777777" w:rsidR="00487BFB" w:rsidRDefault="00487BF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14:paraId="324738A0" w14:textId="77777777" w:rsidR="00E70E4D" w:rsidRDefault="00E70E4D" w:rsidP="00E70E4D">
      <w:pPr>
        <w:pStyle w:val="berschrift1"/>
        <w:rPr>
          <w:rFonts w:ascii="Calibri" w:hAnsi="Calibri" w:cs="Calibri"/>
        </w:rPr>
      </w:pPr>
      <w:bookmarkStart w:id="50" w:name="_Toc50563676"/>
      <w:r w:rsidRPr="00952D25">
        <w:rPr>
          <w:rFonts w:ascii="Calibri" w:hAnsi="Calibri" w:cs="Calibri"/>
          <w:sz w:val="20"/>
          <w:szCs w:val="20"/>
        </w:rPr>
        <w:lastRenderedPageBreak/>
        <w:t xml:space="preserve">Arbeitsblatt </w:t>
      </w:r>
      <w:r w:rsidR="00C34840">
        <w:rPr>
          <w:rFonts w:ascii="Calibri" w:hAnsi="Calibri" w:cs="Calibri"/>
          <w:sz w:val="20"/>
          <w:szCs w:val="20"/>
        </w:rPr>
        <w:t>3</w:t>
      </w:r>
      <w:r w:rsidRPr="00952D25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Investitionen in den Klimaschutz – </w:t>
      </w:r>
      <w:r w:rsidRPr="00E70E4D">
        <w:rPr>
          <w:rFonts w:ascii="Calibri" w:hAnsi="Calibri" w:cs="Calibri"/>
        </w:rPr>
        <w:t>Investitionsmöglichkeiten</w:t>
      </w:r>
      <w:bookmarkEnd w:id="50"/>
    </w:p>
    <w:p w14:paraId="71540D51" w14:textId="77777777" w:rsidR="00E70E4D" w:rsidRPr="00E70E4D" w:rsidRDefault="00E70E4D" w:rsidP="00E70E4D"/>
    <w:p w14:paraId="408FC94C" w14:textId="25FE38F7" w:rsidR="00197214" w:rsidRDefault="001C1D5F" w:rsidP="001C1D5F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 w:rsidRPr="001C1D5F">
        <w:rPr>
          <w:rFonts w:ascii="Calibri" w:hAnsi="Calibri" w:cs="Arial"/>
          <w:b/>
          <w:bCs/>
          <w:color w:val="000000"/>
        </w:rPr>
        <w:t>Neuer Maschinenpark</w:t>
      </w:r>
      <w:r w:rsidR="00487BFB">
        <w:rPr>
          <w:rFonts w:ascii="Calibri" w:hAnsi="Calibri" w:cs="Arial"/>
          <w:b/>
          <w:bCs/>
          <w:color w:val="000000"/>
        </w:rPr>
        <w:t>:</w:t>
      </w:r>
      <w:r w:rsidRPr="001C1D5F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color w:val="000000"/>
        </w:rPr>
        <w:br/>
        <w:t xml:space="preserve">Alle Maschinen werden </w:t>
      </w:r>
      <w:r w:rsidR="004F0AB0">
        <w:rPr>
          <w:rFonts w:ascii="Calibri" w:hAnsi="Calibri" w:cs="Arial"/>
          <w:color w:val="000000"/>
        </w:rPr>
        <w:t xml:space="preserve">durch </w:t>
      </w:r>
      <w:r>
        <w:rPr>
          <w:rFonts w:ascii="Calibri" w:hAnsi="Calibri" w:cs="Arial"/>
          <w:color w:val="000000"/>
        </w:rPr>
        <w:t>d</w:t>
      </w:r>
      <w:r w:rsidR="004F0AB0">
        <w:rPr>
          <w:rFonts w:ascii="Calibri" w:hAnsi="Calibri" w:cs="Arial"/>
          <w:color w:val="000000"/>
        </w:rPr>
        <w:t>ie</w:t>
      </w:r>
      <w:r>
        <w:rPr>
          <w:rFonts w:ascii="Calibri" w:hAnsi="Calibri" w:cs="Arial"/>
          <w:color w:val="000000"/>
        </w:rPr>
        <w:t xml:space="preserve"> neusten Modelle ausgetauscht. </w:t>
      </w:r>
      <w:r w:rsidR="00C34840">
        <w:rPr>
          <w:rFonts w:ascii="Calibri" w:hAnsi="Calibri" w:cs="Arial"/>
          <w:color w:val="000000"/>
        </w:rPr>
        <w:t xml:space="preserve">Dadurch kann die Produktion stark gesteigert werden. Zudem </w:t>
      </w:r>
      <w:r>
        <w:rPr>
          <w:rFonts w:ascii="Calibri" w:hAnsi="Calibri" w:cs="Arial"/>
          <w:color w:val="000000"/>
        </w:rPr>
        <w:t xml:space="preserve">verbrauchen </w:t>
      </w:r>
      <w:r w:rsidR="00C34840">
        <w:rPr>
          <w:rFonts w:ascii="Calibri" w:hAnsi="Calibri" w:cs="Arial"/>
          <w:color w:val="000000"/>
        </w:rPr>
        <w:t xml:space="preserve">die Maschinen </w:t>
      </w:r>
      <w:r>
        <w:rPr>
          <w:rFonts w:ascii="Calibri" w:hAnsi="Calibri" w:cs="Arial"/>
          <w:color w:val="000000"/>
        </w:rPr>
        <w:t>weniger Ressourcen und Energie</w:t>
      </w:r>
      <w:r w:rsidR="00C34840">
        <w:rPr>
          <w:rFonts w:ascii="Calibri" w:hAnsi="Calibri" w:cs="Arial"/>
          <w:color w:val="000000"/>
        </w:rPr>
        <w:t xml:space="preserve"> und</w:t>
      </w:r>
      <w:r w:rsidR="004F0AB0">
        <w:rPr>
          <w:rFonts w:ascii="Calibri" w:hAnsi="Calibri" w:cs="Arial"/>
          <w:color w:val="000000"/>
        </w:rPr>
        <w:t xml:space="preserve"> verursachen</w:t>
      </w:r>
      <w:r>
        <w:rPr>
          <w:rFonts w:ascii="Calibri" w:hAnsi="Calibri" w:cs="Arial"/>
          <w:color w:val="000000"/>
        </w:rPr>
        <w:t xml:space="preserve"> weniger CO</w:t>
      </w:r>
      <w:r w:rsidRPr="001C1D5F">
        <w:rPr>
          <w:rFonts w:ascii="Calibri" w:hAnsi="Calibri" w:cs="Arial"/>
          <w:color w:val="000000"/>
          <w:vertAlign w:val="subscript"/>
        </w:rPr>
        <w:t>2</w:t>
      </w:r>
      <w:r w:rsidR="00803C94">
        <w:rPr>
          <w:rFonts w:ascii="Calibri" w:hAnsi="Calibri" w:cs="Arial"/>
          <w:color w:val="000000"/>
        </w:rPr>
        <w:t>-</w:t>
      </w:r>
      <w:r w:rsidR="004F0AB0">
        <w:rPr>
          <w:rFonts w:ascii="Calibri" w:hAnsi="Calibri" w:cs="Arial"/>
          <w:color w:val="000000"/>
        </w:rPr>
        <w:t>A</w:t>
      </w:r>
      <w:r>
        <w:rPr>
          <w:rFonts w:ascii="Calibri" w:hAnsi="Calibri" w:cs="Arial"/>
          <w:color w:val="000000"/>
        </w:rPr>
        <w:t>us</w:t>
      </w:r>
      <w:r w:rsidR="004F0AB0">
        <w:rPr>
          <w:rFonts w:ascii="Calibri" w:hAnsi="Calibri" w:cs="Arial"/>
          <w:color w:val="000000"/>
        </w:rPr>
        <w:t>stoß</w:t>
      </w:r>
      <w:r>
        <w:rPr>
          <w:rFonts w:ascii="Calibri" w:hAnsi="Calibri" w:cs="Arial"/>
          <w:color w:val="000000"/>
        </w:rPr>
        <w:t xml:space="preserve">. Kosten: </w:t>
      </w:r>
      <w:r w:rsidR="00C34840">
        <w:rPr>
          <w:rFonts w:ascii="Calibri" w:hAnsi="Calibri" w:cs="Arial"/>
          <w:color w:val="000000"/>
        </w:rPr>
        <w:t>5</w:t>
      </w:r>
      <w:r w:rsidR="00E70E4D">
        <w:rPr>
          <w:rFonts w:ascii="Calibri" w:hAnsi="Calibri" w:cs="Arial"/>
          <w:color w:val="000000"/>
        </w:rPr>
        <w:t>00.000 Euro</w:t>
      </w:r>
      <w:r w:rsidR="00803C94">
        <w:rPr>
          <w:rFonts w:ascii="Calibri" w:hAnsi="Calibri" w:cs="Arial"/>
          <w:color w:val="000000"/>
        </w:rPr>
        <w:t>.</w:t>
      </w:r>
    </w:p>
    <w:p w14:paraId="672A3F99" w14:textId="77777777" w:rsidR="001C1D5F" w:rsidRDefault="001C1D5F" w:rsidP="001C1D5F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 w:rsidRPr="001C1D5F">
        <w:rPr>
          <w:rFonts w:ascii="Calibri" w:hAnsi="Calibri" w:cs="Arial"/>
          <w:b/>
          <w:bCs/>
          <w:color w:val="000000"/>
        </w:rPr>
        <w:t>Digitalisierung</w:t>
      </w:r>
      <w:r w:rsidR="00487BFB">
        <w:rPr>
          <w:rFonts w:ascii="Calibri" w:hAnsi="Calibri" w:cs="Arial"/>
          <w:b/>
          <w:bCs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br/>
        <w:t xml:space="preserve">Die Firma wird digital. Dadurch können Kosten </w:t>
      </w:r>
      <w:r w:rsidR="00EE4BD9">
        <w:rPr>
          <w:rFonts w:ascii="Calibri" w:hAnsi="Calibri" w:cs="Arial"/>
          <w:color w:val="000000"/>
        </w:rPr>
        <w:t>gese</w:t>
      </w:r>
      <w:r w:rsidR="004B17AF">
        <w:rPr>
          <w:rFonts w:ascii="Calibri" w:hAnsi="Calibri" w:cs="Arial"/>
          <w:color w:val="000000"/>
        </w:rPr>
        <w:t>nkt</w:t>
      </w:r>
      <w:r w:rsidR="00EE4BD9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und die Produktion</w:t>
      </w:r>
      <w:r w:rsidR="00803C94">
        <w:rPr>
          <w:rFonts w:ascii="Calibri" w:hAnsi="Calibri" w:cs="Arial"/>
          <w:color w:val="000000"/>
        </w:rPr>
        <w:t xml:space="preserve"> kann</w:t>
      </w:r>
      <w:r>
        <w:rPr>
          <w:rFonts w:ascii="Calibri" w:hAnsi="Calibri" w:cs="Arial"/>
          <w:color w:val="000000"/>
        </w:rPr>
        <w:t xml:space="preserve"> gesteigert werden. Auch die Zufriedenheit des Kundenkreises und der Mitarbeitenden kann gesteigert werden. Kosten:</w:t>
      </w:r>
      <w:r w:rsidR="00E70E4D">
        <w:rPr>
          <w:rFonts w:ascii="Calibri" w:hAnsi="Calibri" w:cs="Arial"/>
          <w:color w:val="000000"/>
        </w:rPr>
        <w:t xml:space="preserve"> 300.000 Euro</w:t>
      </w:r>
      <w:r w:rsidR="00C34840">
        <w:rPr>
          <w:rFonts w:ascii="Calibri" w:hAnsi="Calibri" w:cs="Arial"/>
          <w:color w:val="000000"/>
        </w:rPr>
        <w:t>.</w:t>
      </w:r>
    </w:p>
    <w:p w14:paraId="5AD6CC5D" w14:textId="001F26CB" w:rsidR="001C1D5F" w:rsidRDefault="001C1D5F" w:rsidP="001C1D5F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Abgasfilter</w:t>
      </w:r>
      <w:r w:rsidR="00487BFB">
        <w:rPr>
          <w:rFonts w:ascii="Calibri" w:hAnsi="Calibri" w:cs="Arial"/>
          <w:b/>
          <w:bCs/>
          <w:color w:val="000000"/>
        </w:rPr>
        <w:t>:</w:t>
      </w:r>
      <w:r>
        <w:rPr>
          <w:rFonts w:ascii="Calibri" w:hAnsi="Calibri" w:cs="Arial"/>
          <w:b/>
          <w:bCs/>
          <w:color w:val="000000"/>
        </w:rPr>
        <w:br/>
      </w:r>
      <w:r>
        <w:rPr>
          <w:rFonts w:ascii="Calibri" w:hAnsi="Calibri" w:cs="Arial"/>
          <w:color w:val="000000"/>
        </w:rPr>
        <w:t xml:space="preserve">Ein Abgasfilter wird installiert, um den Ausstoß von Feinstaub und weiteren </w:t>
      </w:r>
      <w:r w:rsidR="002A06E3">
        <w:rPr>
          <w:rFonts w:ascii="Calibri" w:hAnsi="Calibri" w:cs="Arial"/>
          <w:color w:val="000000"/>
        </w:rPr>
        <w:t xml:space="preserve">Schadstoffen </w:t>
      </w:r>
      <w:r>
        <w:rPr>
          <w:rFonts w:ascii="Calibri" w:hAnsi="Calibri" w:cs="Arial"/>
          <w:color w:val="000000"/>
        </w:rPr>
        <w:t>zu verringern. Kosten:</w:t>
      </w:r>
      <w:r w:rsidR="00E70E4D">
        <w:rPr>
          <w:rFonts w:ascii="Calibri" w:hAnsi="Calibri" w:cs="Arial"/>
          <w:color w:val="000000"/>
        </w:rPr>
        <w:t xml:space="preserve"> 100.000 Euro.</w:t>
      </w:r>
    </w:p>
    <w:p w14:paraId="7D6AE851" w14:textId="77777777" w:rsidR="001C1D5F" w:rsidRDefault="001C1D5F" w:rsidP="001C1D5F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Neuer Fuhrpark:</w:t>
      </w:r>
      <w:r>
        <w:rPr>
          <w:rFonts w:ascii="Calibri" w:hAnsi="Calibri" w:cs="Arial"/>
          <w:b/>
          <w:bCs/>
          <w:color w:val="000000"/>
        </w:rPr>
        <w:br/>
      </w:r>
      <w:r>
        <w:rPr>
          <w:rFonts w:ascii="Calibri" w:hAnsi="Calibri" w:cs="Arial"/>
          <w:color w:val="000000"/>
        </w:rPr>
        <w:t>Die Fahrzeugflotte der Firma wird erneuert und auf Elektrofahrzeuge umgestellt. Kosten:</w:t>
      </w:r>
      <w:r w:rsidR="00E70E4D">
        <w:rPr>
          <w:rFonts w:ascii="Calibri" w:hAnsi="Calibri" w:cs="Arial"/>
          <w:color w:val="000000"/>
        </w:rPr>
        <w:t xml:space="preserve"> 400.000 Euro.</w:t>
      </w:r>
    </w:p>
    <w:p w14:paraId="095F7825" w14:textId="22FE6A02" w:rsidR="001C1D5F" w:rsidRDefault="001C1D5F" w:rsidP="001C1D5F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Fuhrpark aufrüsten: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br/>
        <w:t xml:space="preserve">Die alten Fahrzeuge der Firma werden </w:t>
      </w:r>
      <w:r w:rsidR="00AA6189">
        <w:rPr>
          <w:rFonts w:ascii="Calibri" w:hAnsi="Calibri" w:cs="Arial"/>
          <w:color w:val="000000"/>
        </w:rPr>
        <w:t>auf Autogas umgerüstet</w:t>
      </w:r>
      <w:r>
        <w:rPr>
          <w:rFonts w:ascii="Calibri" w:hAnsi="Calibri" w:cs="Arial"/>
          <w:color w:val="000000"/>
        </w:rPr>
        <w:t xml:space="preserve">. Dadurch kann der Ausstoß von </w:t>
      </w:r>
      <w:r w:rsidR="00275230">
        <w:rPr>
          <w:rFonts w:ascii="Calibri" w:hAnsi="Calibri" w:cs="Arial"/>
          <w:color w:val="000000"/>
        </w:rPr>
        <w:t xml:space="preserve">Kohlendioxid und Luftschadstoffen </w:t>
      </w:r>
      <w:r>
        <w:rPr>
          <w:rFonts w:ascii="Calibri" w:hAnsi="Calibri" w:cs="Arial"/>
          <w:color w:val="000000"/>
        </w:rPr>
        <w:t xml:space="preserve">etwas reduziert werden. </w:t>
      </w:r>
      <w:r w:rsidR="00487BFB">
        <w:rPr>
          <w:rFonts w:ascii="Calibri" w:hAnsi="Calibri" w:cs="Arial"/>
          <w:color w:val="000000"/>
        </w:rPr>
        <w:t xml:space="preserve">Kosten: </w:t>
      </w:r>
      <w:r w:rsidR="00C34840">
        <w:rPr>
          <w:rFonts w:ascii="Calibri" w:hAnsi="Calibri" w:cs="Arial"/>
          <w:color w:val="000000"/>
        </w:rPr>
        <w:t>2</w:t>
      </w:r>
      <w:r w:rsidR="00E70E4D">
        <w:rPr>
          <w:rFonts w:ascii="Calibri" w:hAnsi="Calibri" w:cs="Arial"/>
          <w:color w:val="000000"/>
        </w:rPr>
        <w:t>00.000 Euro.</w:t>
      </w:r>
    </w:p>
    <w:p w14:paraId="2E90DBB7" w14:textId="77777777" w:rsidR="00487BFB" w:rsidRDefault="00487BFB" w:rsidP="001C1D5F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Produktverpackung ändern: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br/>
        <w:t xml:space="preserve">Die Firma führt ein neues Verpackungsmaterial ein. Statt Plastik verwendet sie nun Pappe. Kosten: </w:t>
      </w:r>
      <w:r w:rsidR="00C34840">
        <w:rPr>
          <w:rFonts w:ascii="Calibri" w:hAnsi="Calibri" w:cs="Arial"/>
          <w:color w:val="000000"/>
        </w:rPr>
        <w:t>4</w:t>
      </w:r>
      <w:r w:rsidR="00E70E4D">
        <w:rPr>
          <w:rFonts w:ascii="Calibri" w:hAnsi="Calibri" w:cs="Arial"/>
          <w:color w:val="000000"/>
        </w:rPr>
        <w:t>00.000 Euro.</w:t>
      </w:r>
    </w:p>
    <w:p w14:paraId="0649BEC5" w14:textId="77777777" w:rsidR="00487BFB" w:rsidRPr="00487BFB" w:rsidRDefault="00487BFB" w:rsidP="00487BFB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Erneuerbare Energien:</w:t>
      </w:r>
      <w:r>
        <w:rPr>
          <w:rFonts w:ascii="Calibri" w:hAnsi="Calibri" w:cs="Arial"/>
          <w:b/>
          <w:bCs/>
          <w:color w:val="000000"/>
        </w:rPr>
        <w:br/>
      </w:r>
      <w:r w:rsidRPr="00487BFB">
        <w:rPr>
          <w:rFonts w:ascii="Calibri" w:hAnsi="Calibri" w:cs="Arial"/>
          <w:color w:val="000000"/>
        </w:rPr>
        <w:t>Die Firma installiert eine Solaranlage auf dem Dach, um Heizkosten zu reduzieren.</w:t>
      </w:r>
      <w:r w:rsidR="00E70E4D">
        <w:rPr>
          <w:rFonts w:ascii="Calibri" w:hAnsi="Calibri" w:cs="Arial"/>
          <w:color w:val="000000"/>
        </w:rPr>
        <w:t xml:space="preserve"> Kosten: </w:t>
      </w:r>
      <w:r w:rsidR="00C34840">
        <w:rPr>
          <w:rFonts w:ascii="Calibri" w:hAnsi="Calibri" w:cs="Arial"/>
          <w:color w:val="000000"/>
        </w:rPr>
        <w:t>3</w:t>
      </w:r>
      <w:r w:rsidR="00E70E4D">
        <w:rPr>
          <w:rFonts w:ascii="Calibri" w:hAnsi="Calibri" w:cs="Arial"/>
          <w:color w:val="000000"/>
        </w:rPr>
        <w:t>00.000 Euro.</w:t>
      </w:r>
    </w:p>
    <w:p w14:paraId="56284363" w14:textId="77777777" w:rsidR="00487BFB" w:rsidRPr="00487BFB" w:rsidRDefault="00487BFB" w:rsidP="00487BFB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Gebäudesanierung:</w:t>
      </w:r>
      <w:r>
        <w:rPr>
          <w:rFonts w:ascii="Calibri" w:hAnsi="Calibri" w:cs="Arial"/>
          <w:b/>
          <w:bCs/>
          <w:color w:val="000000"/>
        </w:rPr>
        <w:br/>
      </w:r>
      <w:r w:rsidRPr="00487BFB">
        <w:rPr>
          <w:rFonts w:ascii="Calibri" w:hAnsi="Calibri" w:cs="Arial"/>
          <w:color w:val="000000"/>
        </w:rPr>
        <w:t>Die Firma saniert das Gebäude, sodass insgesamt weniger Heizenergie benötigt wird.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E70E4D">
        <w:rPr>
          <w:rFonts w:ascii="Calibri" w:hAnsi="Calibri" w:cs="Arial"/>
          <w:color w:val="000000"/>
        </w:rPr>
        <w:t xml:space="preserve">Kosten: </w:t>
      </w:r>
      <w:r w:rsidR="00C34840">
        <w:rPr>
          <w:rFonts w:ascii="Calibri" w:hAnsi="Calibri" w:cs="Arial"/>
          <w:color w:val="000000"/>
        </w:rPr>
        <w:t>5</w:t>
      </w:r>
      <w:r w:rsidR="00E70E4D">
        <w:rPr>
          <w:rFonts w:ascii="Calibri" w:hAnsi="Calibri" w:cs="Arial"/>
          <w:color w:val="000000"/>
        </w:rPr>
        <w:t>00.000 Euro.</w:t>
      </w:r>
    </w:p>
    <w:p w14:paraId="61AE132A" w14:textId="77777777" w:rsidR="00007848" w:rsidRDefault="00007848" w:rsidP="00007848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Expansion:</w:t>
      </w:r>
      <w:r>
        <w:rPr>
          <w:rFonts w:ascii="Calibri" w:hAnsi="Calibri" w:cs="Arial"/>
          <w:b/>
          <w:bCs/>
          <w:color w:val="000000"/>
        </w:rPr>
        <w:br/>
      </w:r>
      <w:r w:rsidRPr="00487BFB">
        <w:rPr>
          <w:rFonts w:ascii="Calibri" w:hAnsi="Calibri" w:cs="Arial"/>
          <w:color w:val="000000"/>
        </w:rPr>
        <w:t xml:space="preserve">Die Firma expandiert und gründet eine weitere Produktionsstätte. </w:t>
      </w:r>
      <w:r w:rsidR="00487BFB" w:rsidRPr="00487BFB">
        <w:rPr>
          <w:rFonts w:ascii="Calibri" w:hAnsi="Calibri" w:cs="Arial"/>
          <w:color w:val="000000"/>
        </w:rPr>
        <w:t>Diese ist klimafreundlich gebaut und arbeitet mit modernen, ressourcenschonenden Maschinen.</w:t>
      </w:r>
      <w:r w:rsidR="00E70E4D">
        <w:rPr>
          <w:rFonts w:ascii="Calibri" w:hAnsi="Calibri" w:cs="Arial"/>
          <w:color w:val="000000"/>
        </w:rPr>
        <w:t xml:space="preserve"> Kosten: </w:t>
      </w:r>
      <w:r w:rsidR="00C34840">
        <w:rPr>
          <w:rFonts w:ascii="Calibri" w:hAnsi="Calibri" w:cs="Arial"/>
          <w:color w:val="000000"/>
        </w:rPr>
        <w:t>8</w:t>
      </w:r>
      <w:r w:rsidR="00E70E4D">
        <w:rPr>
          <w:rFonts w:ascii="Calibri" w:hAnsi="Calibri" w:cs="Arial"/>
          <w:color w:val="000000"/>
        </w:rPr>
        <w:t xml:space="preserve">00.000 Euro. </w:t>
      </w:r>
    </w:p>
    <w:p w14:paraId="6E22292B" w14:textId="77777777" w:rsidR="00487BFB" w:rsidRDefault="00487BFB" w:rsidP="00487BFB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Neue Arbeitsstelle: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br/>
        <w:t>Die Firma schafft die Arbeitsstelle für einen Klimaschutzbeauftrag</w:t>
      </w:r>
      <w:r w:rsidR="00803C94">
        <w:rPr>
          <w:rFonts w:ascii="Calibri" w:hAnsi="Calibri" w:cs="Arial"/>
          <w:color w:val="000000"/>
        </w:rPr>
        <w:t>t</w:t>
      </w:r>
      <w:r>
        <w:rPr>
          <w:rFonts w:ascii="Calibri" w:hAnsi="Calibri" w:cs="Arial"/>
          <w:color w:val="000000"/>
        </w:rPr>
        <w:t xml:space="preserve">en, der alle Maßnahmen des Klimaschutzes überwacht und koordiniert. Kosten: </w:t>
      </w:r>
      <w:r w:rsidR="00C34840">
        <w:rPr>
          <w:rFonts w:ascii="Calibri" w:hAnsi="Calibri" w:cs="Arial"/>
          <w:color w:val="000000"/>
        </w:rPr>
        <w:t>100.000 Euro.</w:t>
      </w:r>
    </w:p>
    <w:p w14:paraId="2F923A94" w14:textId="77777777" w:rsidR="00487BFB" w:rsidRPr="00487BFB" w:rsidRDefault="00487BFB" w:rsidP="00487BFB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Weiterbildung:</w:t>
      </w:r>
      <w:r>
        <w:rPr>
          <w:rFonts w:ascii="Calibri" w:hAnsi="Calibri" w:cs="Arial"/>
          <w:b/>
          <w:bCs/>
          <w:color w:val="000000"/>
        </w:rPr>
        <w:br/>
      </w:r>
      <w:r w:rsidRPr="00487BFB">
        <w:rPr>
          <w:rFonts w:ascii="Calibri" w:hAnsi="Calibri" w:cs="Arial"/>
          <w:color w:val="000000"/>
        </w:rPr>
        <w:t>Alle Mitarbeitenden nehmen teil an einer Fortbildung zum Thema Klimaschutz im Betrieb. Kosten: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E70E4D" w:rsidRPr="00E70E4D">
        <w:rPr>
          <w:rFonts w:ascii="Calibri" w:hAnsi="Calibri" w:cs="Arial"/>
          <w:color w:val="000000"/>
        </w:rPr>
        <w:t>50.000 Euro</w:t>
      </w:r>
      <w:r w:rsidR="00803C94">
        <w:rPr>
          <w:rFonts w:ascii="Calibri" w:hAnsi="Calibri" w:cs="Arial"/>
          <w:color w:val="000000"/>
        </w:rPr>
        <w:t>.</w:t>
      </w:r>
    </w:p>
    <w:p w14:paraId="3A954E81" w14:textId="61D650F9" w:rsidR="00C20F77" w:rsidRPr="007356FD" w:rsidRDefault="00487BFB" w:rsidP="00141C6A">
      <w:pPr>
        <w:pStyle w:val="Listenabsatz"/>
        <w:numPr>
          <w:ilvl w:val="0"/>
          <w:numId w:val="20"/>
        </w:numPr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Produktionskette umstellen:</w:t>
      </w:r>
      <w:r>
        <w:rPr>
          <w:rFonts w:ascii="Calibri" w:hAnsi="Calibri" w:cs="Arial"/>
          <w:b/>
          <w:bCs/>
          <w:color w:val="000000"/>
        </w:rPr>
        <w:br/>
      </w:r>
      <w:r w:rsidRPr="00487BFB">
        <w:rPr>
          <w:rFonts w:ascii="Calibri" w:hAnsi="Calibri" w:cs="Arial"/>
          <w:color w:val="000000"/>
        </w:rPr>
        <w:t xml:space="preserve">Die Firma </w:t>
      </w:r>
      <w:r w:rsidR="00435041">
        <w:rPr>
          <w:rFonts w:ascii="Calibri" w:hAnsi="Calibri" w:cs="Arial"/>
          <w:color w:val="000000"/>
        </w:rPr>
        <w:t>will, dass auch</w:t>
      </w:r>
      <w:r w:rsidRPr="00487BFB">
        <w:rPr>
          <w:rFonts w:ascii="Calibri" w:hAnsi="Calibri" w:cs="Arial"/>
          <w:color w:val="000000"/>
        </w:rPr>
        <w:t xml:space="preserve"> Zulieferfirmen</w:t>
      </w:r>
      <w:r w:rsidR="00435041">
        <w:rPr>
          <w:rFonts w:ascii="Calibri" w:hAnsi="Calibri" w:cs="Arial"/>
          <w:color w:val="000000"/>
        </w:rPr>
        <w:t xml:space="preserve"> hohe </w:t>
      </w:r>
      <w:r w:rsidRPr="00487BFB">
        <w:rPr>
          <w:rFonts w:ascii="Calibri" w:hAnsi="Calibri" w:cs="Arial"/>
          <w:color w:val="000000"/>
        </w:rPr>
        <w:t xml:space="preserve">Umwelt- und Sozialstandards </w:t>
      </w:r>
      <w:r w:rsidR="00435041">
        <w:rPr>
          <w:rFonts w:ascii="Calibri" w:hAnsi="Calibri" w:cs="Arial"/>
          <w:color w:val="000000"/>
        </w:rPr>
        <w:t xml:space="preserve">einhalten. Sie berät mehrere Zulieferer bei der Umsetzung. </w:t>
      </w:r>
      <w:r w:rsidR="00C34840" w:rsidRPr="00C34840">
        <w:rPr>
          <w:rFonts w:ascii="Calibri" w:hAnsi="Calibri" w:cs="Arial"/>
          <w:color w:val="000000"/>
        </w:rPr>
        <w:t>Kosten: 200.000 Euro.</w:t>
      </w:r>
    </w:p>
    <w:p w14:paraId="0CF17D10" w14:textId="77777777" w:rsidR="00C34840" w:rsidRDefault="00C34840" w:rsidP="00C34840">
      <w:pPr>
        <w:pStyle w:val="berschrift1"/>
        <w:rPr>
          <w:rFonts w:ascii="Calibri" w:hAnsi="Calibri" w:cs="Calibri"/>
        </w:rPr>
      </w:pPr>
      <w:bookmarkStart w:id="51" w:name="_Toc50563677"/>
      <w:r w:rsidRPr="00952D25">
        <w:rPr>
          <w:rFonts w:ascii="Calibri" w:hAnsi="Calibri" w:cs="Calibri"/>
          <w:sz w:val="20"/>
          <w:szCs w:val="20"/>
        </w:rPr>
        <w:lastRenderedPageBreak/>
        <w:t xml:space="preserve">Arbeitsblatt </w:t>
      </w:r>
      <w:r>
        <w:rPr>
          <w:rFonts w:ascii="Calibri" w:hAnsi="Calibri" w:cs="Calibri"/>
          <w:sz w:val="20"/>
          <w:szCs w:val="20"/>
        </w:rPr>
        <w:t>4</w:t>
      </w:r>
      <w:r w:rsidRPr="00952D25">
        <w:rPr>
          <w:rFonts w:ascii="Calibri" w:hAnsi="Calibri" w:cs="Calibri"/>
        </w:rPr>
        <w:br/>
      </w:r>
      <w:r>
        <w:rPr>
          <w:rFonts w:ascii="Calibri" w:hAnsi="Calibri" w:cs="Calibri"/>
        </w:rPr>
        <w:t>Investitionen in den Klimaschutz – Ereigniskarten</w:t>
      </w:r>
      <w:bookmarkEnd w:id="51"/>
    </w:p>
    <w:p w14:paraId="27578C41" w14:textId="77777777" w:rsidR="008A0B0F" w:rsidRDefault="008A0B0F">
      <w:pPr>
        <w:rPr>
          <w:rFonts w:ascii="Calibri" w:hAnsi="Calibri"/>
        </w:rPr>
      </w:pPr>
    </w:p>
    <w:p w14:paraId="64AC715A" w14:textId="77777777" w:rsidR="008A0B0F" w:rsidRDefault="008A0B0F" w:rsidP="008A0B0F">
      <w:pPr>
        <w:pStyle w:val="Listenabsatz"/>
        <w:numPr>
          <w:ilvl w:val="0"/>
          <w:numId w:val="21"/>
        </w:numPr>
        <w:rPr>
          <w:rFonts w:ascii="Calibri" w:hAnsi="Calibri"/>
        </w:rPr>
      </w:pPr>
      <w:r w:rsidRPr="008A0B0F">
        <w:rPr>
          <w:rFonts w:ascii="Calibri" w:hAnsi="Calibri"/>
        </w:rPr>
        <w:t xml:space="preserve">Der Staat fördert im Rahmen eines Konjunkturpakets den Ausbau der erneuerbaren Energien und übernimmt </w:t>
      </w:r>
      <w:r w:rsidR="00C947D5">
        <w:rPr>
          <w:rFonts w:ascii="Calibri" w:hAnsi="Calibri"/>
        </w:rPr>
        <w:t xml:space="preserve">ein Drittel </w:t>
      </w:r>
      <w:r w:rsidRPr="008A0B0F">
        <w:rPr>
          <w:rFonts w:ascii="Calibri" w:hAnsi="Calibri"/>
        </w:rPr>
        <w:t>der Kosten.</w:t>
      </w:r>
      <w:r>
        <w:rPr>
          <w:rFonts w:ascii="Calibri" w:hAnsi="Calibri"/>
        </w:rPr>
        <w:br/>
      </w:r>
    </w:p>
    <w:p w14:paraId="46857E6F" w14:textId="3F380202" w:rsidR="008A0B0F" w:rsidRPr="008A0B0F" w:rsidRDefault="008A0B0F" w:rsidP="008A0B0F">
      <w:pPr>
        <w:pStyle w:val="Listenabsatz"/>
        <w:numPr>
          <w:ilvl w:val="0"/>
          <w:numId w:val="21"/>
        </w:numPr>
        <w:rPr>
          <w:rFonts w:ascii="Calibri" w:hAnsi="Calibri"/>
        </w:rPr>
      </w:pPr>
      <w:r w:rsidRPr="008A0B0F">
        <w:rPr>
          <w:rFonts w:ascii="Calibri" w:hAnsi="Calibri"/>
        </w:rPr>
        <w:t>Der Weltklimarat veröffentlicht</w:t>
      </w:r>
      <w:r w:rsidR="00CC6CFD">
        <w:rPr>
          <w:rFonts w:ascii="Calibri" w:hAnsi="Calibri"/>
        </w:rPr>
        <w:t xml:space="preserve"> einen neuen Bericht, </w:t>
      </w:r>
      <w:r w:rsidR="00CC6CFD" w:rsidRPr="00CC6CFD">
        <w:rPr>
          <w:rFonts w:ascii="Calibri" w:hAnsi="Calibri"/>
        </w:rPr>
        <w:t>der dringende Maßnahmen zum Klimaschutz fordert</w:t>
      </w:r>
      <w:r w:rsidRPr="008A0B0F">
        <w:rPr>
          <w:rFonts w:ascii="Calibri" w:hAnsi="Calibri"/>
        </w:rPr>
        <w:t xml:space="preserve">. </w:t>
      </w:r>
      <w:r w:rsidR="00CC6CFD">
        <w:rPr>
          <w:rFonts w:ascii="Calibri" w:hAnsi="Calibri"/>
        </w:rPr>
        <w:t xml:space="preserve">Das Parlament verabschiedet daraufhin ein neues Gesetz: </w:t>
      </w:r>
      <w:r w:rsidRPr="008A0B0F">
        <w:rPr>
          <w:rFonts w:ascii="Calibri" w:hAnsi="Calibri"/>
        </w:rPr>
        <w:t xml:space="preserve">Um die Erwärmung gering zu halten, muss jede Firma eine Maßnahme für Klimaschutz </w:t>
      </w:r>
      <w:r w:rsidR="00CC6CFD">
        <w:rPr>
          <w:rFonts w:ascii="Calibri" w:hAnsi="Calibri"/>
        </w:rPr>
        <w:t>umsetzen</w:t>
      </w:r>
      <w:r w:rsidR="00CC6CFD" w:rsidRPr="008A0B0F">
        <w:rPr>
          <w:rFonts w:ascii="Calibri" w:hAnsi="Calibri"/>
        </w:rPr>
        <w:t xml:space="preserve"> </w:t>
      </w:r>
      <w:r w:rsidRPr="008A0B0F">
        <w:rPr>
          <w:rFonts w:ascii="Calibri" w:hAnsi="Calibri"/>
        </w:rPr>
        <w:t>oder 200.000 Euro an ein Klimaschutzprojekt zahlen.</w:t>
      </w:r>
      <w:r w:rsidR="00C947D5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14:paraId="0A504204" w14:textId="5D73E72C" w:rsidR="00C947D5" w:rsidRDefault="008A0B0F" w:rsidP="00C947D5">
      <w:pPr>
        <w:pStyle w:val="Listenabsatz"/>
        <w:numPr>
          <w:ilvl w:val="0"/>
          <w:numId w:val="21"/>
        </w:numPr>
        <w:rPr>
          <w:rFonts w:ascii="Calibri" w:hAnsi="Calibri"/>
        </w:rPr>
      </w:pPr>
      <w:r w:rsidRPr="008A0B0F">
        <w:rPr>
          <w:rFonts w:ascii="Calibri" w:hAnsi="Calibri"/>
        </w:rPr>
        <w:t xml:space="preserve">Es gibt zu viel Müll. </w:t>
      </w:r>
      <w:r w:rsidR="00855F46">
        <w:rPr>
          <w:rFonts w:ascii="Calibri" w:hAnsi="Calibri"/>
        </w:rPr>
        <w:t>Darum werden höhere Gebühren für die</w:t>
      </w:r>
      <w:r w:rsidRPr="008A0B0F">
        <w:rPr>
          <w:rFonts w:ascii="Calibri" w:hAnsi="Calibri"/>
        </w:rPr>
        <w:t xml:space="preserve"> Müll</w:t>
      </w:r>
      <w:r w:rsidR="00855F46">
        <w:rPr>
          <w:rFonts w:ascii="Calibri" w:hAnsi="Calibri"/>
        </w:rPr>
        <w:t>entsorgung</w:t>
      </w:r>
      <w:r w:rsidRPr="008A0B0F">
        <w:rPr>
          <w:rFonts w:ascii="Calibri" w:hAnsi="Calibri"/>
        </w:rPr>
        <w:t xml:space="preserve"> in Höhe von 100.000 </w:t>
      </w:r>
      <w:r w:rsidR="00183DBF">
        <w:rPr>
          <w:rFonts w:ascii="Calibri" w:hAnsi="Calibri"/>
        </w:rPr>
        <w:t xml:space="preserve">Euro </w:t>
      </w:r>
      <w:r w:rsidRPr="008A0B0F">
        <w:rPr>
          <w:rFonts w:ascii="Calibri" w:hAnsi="Calibri"/>
        </w:rPr>
        <w:t>pro Runde eingeführt für alle, die keine Maßnahmen gegen die Verschmutzung ergreifen.</w:t>
      </w:r>
      <w:r w:rsidR="00C947D5">
        <w:rPr>
          <w:rFonts w:ascii="Calibri" w:hAnsi="Calibri"/>
        </w:rPr>
        <w:br/>
      </w:r>
    </w:p>
    <w:p w14:paraId="44015730" w14:textId="77777777" w:rsidR="00C947D5" w:rsidRDefault="00C947D5" w:rsidP="00C947D5">
      <w:pPr>
        <w:pStyle w:val="Listenabsatz"/>
        <w:numPr>
          <w:ilvl w:val="0"/>
          <w:numId w:val="21"/>
        </w:numPr>
        <w:rPr>
          <w:rFonts w:ascii="Calibri" w:hAnsi="Calibri"/>
        </w:rPr>
      </w:pPr>
      <w:r w:rsidRPr="008A0B0F">
        <w:rPr>
          <w:rFonts w:ascii="Calibri" w:hAnsi="Calibri"/>
        </w:rPr>
        <w:t xml:space="preserve">Der Staat fördert im Rahmen eines Konjunkturpakets </w:t>
      </w:r>
      <w:r>
        <w:rPr>
          <w:rFonts w:ascii="Calibri" w:hAnsi="Calibri"/>
        </w:rPr>
        <w:t>die Modernisierung von Fahrzeugflotten und</w:t>
      </w:r>
      <w:r w:rsidRPr="008A0B0F">
        <w:rPr>
          <w:rFonts w:ascii="Calibri" w:hAnsi="Calibri"/>
        </w:rPr>
        <w:t xml:space="preserve"> übernimmt </w:t>
      </w:r>
      <w:r>
        <w:rPr>
          <w:rFonts w:ascii="Calibri" w:hAnsi="Calibri"/>
        </w:rPr>
        <w:t>25</w:t>
      </w:r>
      <w:r w:rsidRPr="008A0B0F">
        <w:rPr>
          <w:rFonts w:ascii="Calibri" w:hAnsi="Calibri"/>
        </w:rPr>
        <w:t xml:space="preserve"> Prozent der Kosten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</w:p>
    <w:p w14:paraId="027AAE13" w14:textId="77777777" w:rsidR="00C947D5" w:rsidRPr="00C947D5" w:rsidRDefault="00C947D5" w:rsidP="00C947D5">
      <w:pPr>
        <w:pStyle w:val="Listenabsatz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Alle Firmen, die bereits einen Klimaschutzbeauftrag</w:t>
      </w:r>
      <w:r w:rsidR="00803C94">
        <w:rPr>
          <w:rFonts w:ascii="Calibri" w:hAnsi="Calibri"/>
        </w:rPr>
        <w:t>t</w:t>
      </w:r>
      <w:r>
        <w:rPr>
          <w:rFonts w:ascii="Calibri" w:hAnsi="Calibri"/>
        </w:rPr>
        <w:t>en haben oder ihn nun einstellen wollen, erhalten einmalig eine Bonuszahlung von 50.000 Euro.</w:t>
      </w:r>
      <w:r>
        <w:rPr>
          <w:rFonts w:ascii="Calibri" w:hAnsi="Calibri"/>
        </w:rPr>
        <w:br/>
      </w:r>
    </w:p>
    <w:p w14:paraId="3774B604" w14:textId="77777777" w:rsidR="008A0B0F" w:rsidRDefault="008A0B0F">
      <w:pPr>
        <w:rPr>
          <w:rFonts w:ascii="Calibri" w:hAnsi="Calibri"/>
        </w:rPr>
      </w:pPr>
    </w:p>
    <w:p w14:paraId="13778A41" w14:textId="77777777" w:rsidR="0041092D" w:rsidRPr="00952D25" w:rsidRDefault="0041092D" w:rsidP="00480420">
      <w:pPr>
        <w:rPr>
          <w:rFonts w:ascii="Calibri" w:hAnsi="Calibri"/>
        </w:rPr>
      </w:pPr>
    </w:p>
    <w:sectPr w:rsidR="0041092D" w:rsidRPr="00952D25" w:rsidSect="009E5636">
      <w:footerReference w:type="first" r:id="rId13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99111" w14:textId="77777777" w:rsidR="000B4FB2" w:rsidRDefault="000B4FB2">
      <w:r>
        <w:separator/>
      </w:r>
    </w:p>
  </w:endnote>
  <w:endnote w:type="continuationSeparator" w:id="0">
    <w:p w14:paraId="67DB13E0" w14:textId="77777777" w:rsidR="000B4FB2" w:rsidRDefault="000B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D2FED" w14:textId="77777777" w:rsidR="00641B52" w:rsidRDefault="006D0AED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847A3B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B3C1" w14:textId="77777777" w:rsidR="00641B52" w:rsidRDefault="006D0AED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3F41">
      <w:rPr>
        <w:rStyle w:val="Seitenzahl"/>
        <w:noProof/>
      </w:rPr>
      <w:t>1</w:t>
    </w:r>
    <w:r>
      <w:rPr>
        <w:rStyle w:val="Seitenzahl"/>
      </w:rPr>
      <w:fldChar w:fldCharType="end"/>
    </w:r>
  </w:p>
  <w:p w14:paraId="2DC5C982" w14:textId="77777777" w:rsidR="00641B52" w:rsidRPr="00FF7F7C" w:rsidRDefault="00641B52" w:rsidP="00641B52">
    <w:pPr>
      <w:pStyle w:val="Fuzeile"/>
      <w:ind w:right="360"/>
      <w:jc w:val="right"/>
      <w:rPr>
        <w:rFonts w:cstheme="minorHAnsi"/>
      </w:rPr>
    </w:pPr>
    <w:r w:rsidRPr="00FF7F7C">
      <w:rPr>
        <w:rFonts w:cstheme="minorHAnsi"/>
      </w:rPr>
      <w:t xml:space="preserve">Seite </w:t>
    </w:r>
  </w:p>
  <w:p w14:paraId="17D04444" w14:textId="3C81A062" w:rsidR="00641B52" w:rsidRPr="00FF7F7C" w:rsidRDefault="00811F07" w:rsidP="00811F07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 xml:space="preserve">Das Arbeitsmaterial ist Teil des Themas </w:t>
    </w:r>
    <w:r w:rsidR="00FB0A31" w:rsidRPr="00FB0A31">
      <w:rPr>
        <w:rFonts w:cstheme="minorHAnsi"/>
        <w:sz w:val="16"/>
        <w:szCs w:val="16"/>
      </w:rPr>
      <w:t>„</w:t>
    </w:r>
    <w:r w:rsidR="00141C6A" w:rsidRPr="00141C6A">
      <w:rPr>
        <w:rFonts w:cstheme="minorHAnsi"/>
        <w:sz w:val="16"/>
        <w:szCs w:val="16"/>
      </w:rPr>
      <w:t>"Corona-Hilfen": Investieren in die Zukunft?</w:t>
    </w:r>
    <w:r w:rsidR="00FB0A31" w:rsidRPr="00FB0A31">
      <w:rPr>
        <w:rFonts w:cstheme="minorHAnsi"/>
        <w:sz w:val="16"/>
        <w:szCs w:val="16"/>
      </w:rPr>
      <w:t>“, erschienen unter www.umwelt-im-unterricht.de. Stand: 09/2020</w:t>
    </w:r>
    <w:r>
      <w:rPr>
        <w:rFonts w:cstheme="minorHAnsi"/>
        <w:sz w:val="16"/>
        <w:szCs w:val="16"/>
      </w:rPr>
      <w:t xml:space="preserve">. </w:t>
    </w:r>
    <w:r w:rsidRPr="00FF7F7C">
      <w:rPr>
        <w:rFonts w:cstheme="minorHAnsi"/>
        <w:sz w:val="16"/>
        <w:szCs w:val="16"/>
      </w:rPr>
      <w:t>Herausgeber: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730B" w14:textId="77777777" w:rsidR="00641B52" w:rsidRPr="00FF7F7C" w:rsidRDefault="00641B52" w:rsidP="00641B52">
    <w:pPr>
      <w:pStyle w:val="Fuzeile"/>
      <w:jc w:val="right"/>
      <w:rPr>
        <w:rFonts w:cstheme="minorHAnsi"/>
      </w:rPr>
    </w:pPr>
  </w:p>
  <w:p w14:paraId="5BE01AED" w14:textId="472A96FE" w:rsidR="00641B52" w:rsidRPr="00FF7F7C" w:rsidRDefault="00811F07" w:rsidP="00811F07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 xml:space="preserve">Das Arbeitsmaterial ist Teil des </w:t>
    </w:r>
    <w:r w:rsidRPr="00FB0A31">
      <w:rPr>
        <w:rFonts w:cstheme="minorHAnsi"/>
        <w:sz w:val="16"/>
        <w:szCs w:val="16"/>
      </w:rPr>
      <w:t xml:space="preserve">Themas </w:t>
    </w:r>
    <w:r w:rsidR="00FB0A31" w:rsidRPr="00FB0A31">
      <w:rPr>
        <w:rFonts w:cstheme="minorHAnsi"/>
        <w:sz w:val="16"/>
        <w:szCs w:val="16"/>
      </w:rPr>
      <w:t>„</w:t>
    </w:r>
    <w:r w:rsidR="007356FD" w:rsidRPr="007356FD">
      <w:rPr>
        <w:rFonts w:cstheme="minorHAnsi"/>
        <w:sz w:val="16"/>
        <w:szCs w:val="16"/>
      </w:rPr>
      <w:t>"Corona-Hilfen": Investieren in die Zukunft?</w:t>
    </w:r>
    <w:r w:rsidRPr="00FB0A31">
      <w:rPr>
        <w:rFonts w:cstheme="minorHAnsi"/>
        <w:sz w:val="16"/>
        <w:szCs w:val="16"/>
      </w:rPr>
      <w:t>“, erschienen unter www.umwelt-im-unterricht.de. Stand: 0</w:t>
    </w:r>
    <w:r w:rsidR="00FB0A31" w:rsidRPr="00FB0A31">
      <w:rPr>
        <w:rFonts w:cstheme="minorHAnsi"/>
        <w:sz w:val="16"/>
        <w:szCs w:val="16"/>
      </w:rPr>
      <w:t>9</w:t>
    </w:r>
    <w:r w:rsidRPr="00FB0A31">
      <w:rPr>
        <w:rFonts w:cstheme="minorHAnsi"/>
        <w:sz w:val="16"/>
        <w:szCs w:val="16"/>
      </w:rPr>
      <w:t>/2020. Herausgeber</w:t>
    </w:r>
    <w:r w:rsidRPr="00FF7F7C">
      <w:rPr>
        <w:rFonts w:cstheme="minorHAnsi"/>
        <w:sz w:val="16"/>
        <w:szCs w:val="16"/>
      </w:rPr>
      <w:t>: Bundesministerium für Umwelt, Naturschutz und nukleare Sicherheit</w:t>
    </w:r>
    <w:r>
      <w:rPr>
        <w:rFonts w:cstheme="minorHAnsi"/>
        <w:sz w:val="16"/>
        <w:szCs w:val="16"/>
      </w:rPr>
      <w:t>. Das</w:t>
    </w:r>
    <w:r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>
      <w:rPr>
        <w:rFonts w:cstheme="minorHAnsi"/>
        <w:sz w:val="16"/>
        <w:szCs w:val="16"/>
      </w:rPr>
      <w:t>bei den Bildern und Texten angegebenen</w:t>
    </w:r>
    <w:r w:rsidRPr="00FF7F7C">
      <w:rPr>
        <w:rFonts w:cstheme="minorHAnsi"/>
        <w:sz w:val="16"/>
        <w:szCs w:val="16"/>
      </w:rPr>
      <w:t xml:space="preserve"> Lizenzen verwendet und die Urheber genannt werden.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Lizenzangabe für die Texte: www.umwelt-im-unterricht.de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/</w:t>
    </w:r>
    <w:r>
      <w:rPr>
        <w:rFonts w:cstheme="minorHAnsi"/>
        <w:sz w:val="16"/>
        <w:szCs w:val="16"/>
      </w:rPr>
      <w:t xml:space="preserve"> </w:t>
    </w:r>
    <w:r w:rsidRPr="00FF7F7C">
      <w:rPr>
        <w:rFonts w:cstheme="minorHAnsi"/>
        <w:sz w:val="16"/>
        <w:szCs w:val="16"/>
      </w:rPr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C4F8" w14:textId="77777777" w:rsidR="00641B52" w:rsidRDefault="00641B52" w:rsidP="00641B52">
    <w:pPr>
      <w:pStyle w:val="Fuzeile"/>
      <w:jc w:val="right"/>
    </w:pPr>
  </w:p>
  <w:p w14:paraId="369836F6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08813F2E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616189F2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5F5F8A1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B22C" w14:textId="77777777" w:rsidR="000B4FB2" w:rsidRDefault="000B4FB2">
      <w:r>
        <w:separator/>
      </w:r>
    </w:p>
  </w:footnote>
  <w:footnote w:type="continuationSeparator" w:id="0">
    <w:p w14:paraId="77C9B255" w14:textId="77777777" w:rsidR="000B4FB2" w:rsidRDefault="000B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D45"/>
    <w:multiLevelType w:val="hybridMultilevel"/>
    <w:tmpl w:val="62D281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02C9C"/>
    <w:multiLevelType w:val="hybridMultilevel"/>
    <w:tmpl w:val="272E7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09AB"/>
    <w:multiLevelType w:val="hybridMultilevel"/>
    <w:tmpl w:val="32403D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B59"/>
    <w:multiLevelType w:val="hybridMultilevel"/>
    <w:tmpl w:val="5C48C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5081"/>
    <w:multiLevelType w:val="multilevel"/>
    <w:tmpl w:val="796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12D17"/>
    <w:multiLevelType w:val="hybridMultilevel"/>
    <w:tmpl w:val="082E2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7CD4C7F"/>
    <w:multiLevelType w:val="multilevel"/>
    <w:tmpl w:val="E5E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521E5"/>
    <w:multiLevelType w:val="hybridMultilevel"/>
    <w:tmpl w:val="10D6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C7A35"/>
    <w:multiLevelType w:val="hybridMultilevel"/>
    <w:tmpl w:val="DD688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18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7"/>
  </w:num>
  <w:num w:numId="16">
    <w:abstractNumId w:val="4"/>
  </w:num>
  <w:num w:numId="17">
    <w:abstractNumId w:val="11"/>
  </w:num>
  <w:num w:numId="18">
    <w:abstractNumId w:val="5"/>
  </w:num>
  <w:num w:numId="19">
    <w:abstractNumId w:val="0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0"/>
    <w:rsid w:val="00003594"/>
    <w:rsid w:val="00007848"/>
    <w:rsid w:val="00034689"/>
    <w:rsid w:val="00036458"/>
    <w:rsid w:val="00045FE7"/>
    <w:rsid w:val="000A12B5"/>
    <w:rsid w:val="000B4FB2"/>
    <w:rsid w:val="000B7BD7"/>
    <w:rsid w:val="000C7D6D"/>
    <w:rsid w:val="000F13F6"/>
    <w:rsid w:val="00141C6A"/>
    <w:rsid w:val="001549C1"/>
    <w:rsid w:val="001577C5"/>
    <w:rsid w:val="00165F9F"/>
    <w:rsid w:val="00167F96"/>
    <w:rsid w:val="00183DBF"/>
    <w:rsid w:val="00186579"/>
    <w:rsid w:val="00197214"/>
    <w:rsid w:val="00197315"/>
    <w:rsid w:val="001A704A"/>
    <w:rsid w:val="001C1D5F"/>
    <w:rsid w:val="001D1ED1"/>
    <w:rsid w:val="001E7C32"/>
    <w:rsid w:val="00202FD6"/>
    <w:rsid w:val="00221A4A"/>
    <w:rsid w:val="00230248"/>
    <w:rsid w:val="002446FA"/>
    <w:rsid w:val="0024702F"/>
    <w:rsid w:val="00250E18"/>
    <w:rsid w:val="00275230"/>
    <w:rsid w:val="002824F0"/>
    <w:rsid w:val="00293B2F"/>
    <w:rsid w:val="002A06E3"/>
    <w:rsid w:val="002B2023"/>
    <w:rsid w:val="002B7A27"/>
    <w:rsid w:val="002B7EB6"/>
    <w:rsid w:val="002D06FC"/>
    <w:rsid w:val="002F164A"/>
    <w:rsid w:val="00312793"/>
    <w:rsid w:val="00333BC8"/>
    <w:rsid w:val="00352A08"/>
    <w:rsid w:val="00362FC0"/>
    <w:rsid w:val="003919BD"/>
    <w:rsid w:val="003B190F"/>
    <w:rsid w:val="003E795B"/>
    <w:rsid w:val="003F0E46"/>
    <w:rsid w:val="003F7546"/>
    <w:rsid w:val="00407F7D"/>
    <w:rsid w:val="0041092D"/>
    <w:rsid w:val="00433A62"/>
    <w:rsid w:val="00435041"/>
    <w:rsid w:val="00480420"/>
    <w:rsid w:val="00483023"/>
    <w:rsid w:val="00487219"/>
    <w:rsid w:val="00487BFB"/>
    <w:rsid w:val="004B17AF"/>
    <w:rsid w:val="004D1D29"/>
    <w:rsid w:val="004E001F"/>
    <w:rsid w:val="004E169D"/>
    <w:rsid w:val="004E5C61"/>
    <w:rsid w:val="004E7E9A"/>
    <w:rsid w:val="004F0AB0"/>
    <w:rsid w:val="004F1E23"/>
    <w:rsid w:val="00510679"/>
    <w:rsid w:val="0051090D"/>
    <w:rsid w:val="0051168F"/>
    <w:rsid w:val="0052418B"/>
    <w:rsid w:val="00544AB1"/>
    <w:rsid w:val="00544BDE"/>
    <w:rsid w:val="005528E4"/>
    <w:rsid w:val="00571E0C"/>
    <w:rsid w:val="00580A3E"/>
    <w:rsid w:val="005B06A6"/>
    <w:rsid w:val="005B74BD"/>
    <w:rsid w:val="005E26CC"/>
    <w:rsid w:val="005E3F41"/>
    <w:rsid w:val="005F3F8C"/>
    <w:rsid w:val="005F6BCB"/>
    <w:rsid w:val="00600D62"/>
    <w:rsid w:val="00612F5C"/>
    <w:rsid w:val="00614698"/>
    <w:rsid w:val="0061610B"/>
    <w:rsid w:val="00621032"/>
    <w:rsid w:val="00641B52"/>
    <w:rsid w:val="0064462E"/>
    <w:rsid w:val="00653C8C"/>
    <w:rsid w:val="00686371"/>
    <w:rsid w:val="00690F14"/>
    <w:rsid w:val="006A02D4"/>
    <w:rsid w:val="006D0AED"/>
    <w:rsid w:val="00710FAC"/>
    <w:rsid w:val="0072524D"/>
    <w:rsid w:val="007356FD"/>
    <w:rsid w:val="007371A7"/>
    <w:rsid w:val="00752D7F"/>
    <w:rsid w:val="00775562"/>
    <w:rsid w:val="0078068D"/>
    <w:rsid w:val="007815DE"/>
    <w:rsid w:val="007D4FFE"/>
    <w:rsid w:val="00803C94"/>
    <w:rsid w:val="00811F07"/>
    <w:rsid w:val="00814F81"/>
    <w:rsid w:val="008228F2"/>
    <w:rsid w:val="008411FB"/>
    <w:rsid w:val="008456AD"/>
    <w:rsid w:val="00853F8C"/>
    <w:rsid w:val="00855F46"/>
    <w:rsid w:val="00863569"/>
    <w:rsid w:val="00887031"/>
    <w:rsid w:val="008A0B0F"/>
    <w:rsid w:val="008B31EB"/>
    <w:rsid w:val="008F72F9"/>
    <w:rsid w:val="009031BD"/>
    <w:rsid w:val="009205BC"/>
    <w:rsid w:val="00920DBF"/>
    <w:rsid w:val="0093055E"/>
    <w:rsid w:val="00952D25"/>
    <w:rsid w:val="00952DA8"/>
    <w:rsid w:val="00963EB7"/>
    <w:rsid w:val="00972C5C"/>
    <w:rsid w:val="009734A1"/>
    <w:rsid w:val="00981C85"/>
    <w:rsid w:val="009A1C7F"/>
    <w:rsid w:val="009C54F6"/>
    <w:rsid w:val="009D46CB"/>
    <w:rsid w:val="009E5636"/>
    <w:rsid w:val="00A167A8"/>
    <w:rsid w:val="00A427B1"/>
    <w:rsid w:val="00A45E64"/>
    <w:rsid w:val="00A5117F"/>
    <w:rsid w:val="00A66562"/>
    <w:rsid w:val="00A669E1"/>
    <w:rsid w:val="00A7706F"/>
    <w:rsid w:val="00A83A86"/>
    <w:rsid w:val="00A84917"/>
    <w:rsid w:val="00A84B19"/>
    <w:rsid w:val="00AA6145"/>
    <w:rsid w:val="00AA6189"/>
    <w:rsid w:val="00AA7580"/>
    <w:rsid w:val="00AB2CFB"/>
    <w:rsid w:val="00AC0F8D"/>
    <w:rsid w:val="00AC46E6"/>
    <w:rsid w:val="00AE3F71"/>
    <w:rsid w:val="00B16DA6"/>
    <w:rsid w:val="00B17441"/>
    <w:rsid w:val="00B4028B"/>
    <w:rsid w:val="00B62372"/>
    <w:rsid w:val="00B6267E"/>
    <w:rsid w:val="00BD4DFB"/>
    <w:rsid w:val="00BE583D"/>
    <w:rsid w:val="00BF7EA6"/>
    <w:rsid w:val="00C02A6C"/>
    <w:rsid w:val="00C20F77"/>
    <w:rsid w:val="00C2715C"/>
    <w:rsid w:val="00C34840"/>
    <w:rsid w:val="00C36812"/>
    <w:rsid w:val="00C45DD3"/>
    <w:rsid w:val="00C61F27"/>
    <w:rsid w:val="00C729C1"/>
    <w:rsid w:val="00C924FB"/>
    <w:rsid w:val="00C947D5"/>
    <w:rsid w:val="00C97EA4"/>
    <w:rsid w:val="00CB7CF1"/>
    <w:rsid w:val="00CC6CFD"/>
    <w:rsid w:val="00CD51E6"/>
    <w:rsid w:val="00D2440E"/>
    <w:rsid w:val="00D42B0D"/>
    <w:rsid w:val="00D44A06"/>
    <w:rsid w:val="00DA4A72"/>
    <w:rsid w:val="00DA4B44"/>
    <w:rsid w:val="00DB00AE"/>
    <w:rsid w:val="00DD12F7"/>
    <w:rsid w:val="00DE7D01"/>
    <w:rsid w:val="00E07DE0"/>
    <w:rsid w:val="00E15CC5"/>
    <w:rsid w:val="00E26F0A"/>
    <w:rsid w:val="00E36D72"/>
    <w:rsid w:val="00E433EB"/>
    <w:rsid w:val="00E44FB1"/>
    <w:rsid w:val="00E52385"/>
    <w:rsid w:val="00E70E4D"/>
    <w:rsid w:val="00E843C0"/>
    <w:rsid w:val="00EC0B7D"/>
    <w:rsid w:val="00EE0E1A"/>
    <w:rsid w:val="00EE3BD8"/>
    <w:rsid w:val="00EE4BD9"/>
    <w:rsid w:val="00F01A18"/>
    <w:rsid w:val="00F12394"/>
    <w:rsid w:val="00F34B0C"/>
    <w:rsid w:val="00F47A32"/>
    <w:rsid w:val="00F539A5"/>
    <w:rsid w:val="00F618B8"/>
    <w:rsid w:val="00F625F6"/>
    <w:rsid w:val="00F7132E"/>
    <w:rsid w:val="00F73E02"/>
    <w:rsid w:val="00F830E4"/>
    <w:rsid w:val="00FB0A31"/>
    <w:rsid w:val="00FB2DA4"/>
    <w:rsid w:val="00FE628C"/>
    <w:rsid w:val="00FE671F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370AA"/>
  <w15:docId w15:val="{9BDBA39C-3D93-4D9B-A5F0-59019BB8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F07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11F07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1F07"/>
    <w:rPr>
      <w:rFonts w:eastAsiaTheme="majorEastAsia" w:cstheme="majorBidi"/>
      <w:b/>
      <w:spacing w:val="-10"/>
      <w:kern w:val="28"/>
      <w:sz w:val="48"/>
      <w:szCs w:val="56"/>
      <w:lang w:eastAsia="de-DE"/>
    </w:rPr>
  </w:style>
  <w:style w:type="table" w:styleId="Tabellenraster">
    <w:name w:val="Table Grid"/>
    <w:basedOn w:val="NormaleTabelle"/>
    <w:uiPriority w:val="39"/>
    <w:rsid w:val="0054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52DA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9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corona-hilfen-investieren-in-die-zukunf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512CD-644C-C04D-B0B0-C1D3845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 </cp:lastModifiedBy>
  <cp:revision>2</cp:revision>
  <dcterms:created xsi:type="dcterms:W3CDTF">2020-09-17T11:19:00Z</dcterms:created>
  <dcterms:modified xsi:type="dcterms:W3CDTF">2020-09-17T11:19:00Z</dcterms:modified>
</cp:coreProperties>
</file>